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971" w:rsidRPr="00FD4971" w:rsidRDefault="00FD4971" w:rsidP="00BB01CD">
      <w:pPr>
        <w:spacing w:before="120" w:after="120"/>
        <w:rPr>
          <w:rFonts w:ascii="Arial" w:hAnsi="Arial" w:cs="Arial"/>
          <w:b/>
          <w:color w:val="000000"/>
          <w:sz w:val="20"/>
          <w:szCs w:val="20"/>
          <w:lang w:val="en-US"/>
        </w:rPr>
      </w:pPr>
      <w:bookmarkStart w:id="0" w:name="_GoBack"/>
      <w:bookmarkEnd w:id="0"/>
      <w:r w:rsidRPr="00FD4971">
        <w:rPr>
          <w:rFonts w:ascii="Arial" w:hAnsi="Arial" w:cs="Arial"/>
          <w:b/>
          <w:color w:val="000000"/>
          <w:sz w:val="20"/>
          <w:szCs w:val="20"/>
          <w:lang w:val="en-US"/>
        </w:rPr>
        <w:t>BTB: Annual General Mandate</w:t>
      </w:r>
    </w:p>
    <w:p w:rsidR="00CE390D" w:rsidRPr="00FD4971" w:rsidRDefault="00BB01CD" w:rsidP="00BB01CD">
      <w:pPr>
        <w:spacing w:before="120" w:after="120"/>
        <w:rPr>
          <w:rFonts w:ascii="Arial" w:hAnsi="Arial" w:cs="Arial"/>
          <w:color w:val="000000"/>
          <w:sz w:val="20"/>
          <w:szCs w:val="20"/>
          <w:lang w:val="en-US"/>
        </w:rPr>
      </w:pPr>
      <w:r w:rsidRPr="00FD4971">
        <w:rPr>
          <w:rFonts w:ascii="Arial" w:hAnsi="Arial" w:cs="Arial"/>
          <w:color w:val="000000"/>
          <w:sz w:val="20"/>
          <w:szCs w:val="20"/>
          <w:lang w:val="en-US"/>
        </w:rPr>
        <w:t xml:space="preserve">On April 28, </w:t>
      </w:r>
      <w:r w:rsidRPr="00FD4971">
        <w:rPr>
          <w:rFonts w:ascii="Arial" w:hAnsi="Arial" w:cs="Arial"/>
          <w:color w:val="000000"/>
          <w:sz w:val="20"/>
          <w:szCs w:val="20"/>
        </w:rPr>
        <w:t>Ha noi - Thai Binh Beer Joint Stock Company</w:t>
      </w:r>
      <w:r w:rsidR="00FD4971" w:rsidRPr="00FD4971">
        <w:rPr>
          <w:rFonts w:ascii="Arial" w:hAnsi="Arial" w:cs="Arial"/>
          <w:color w:val="000000"/>
          <w:sz w:val="20"/>
          <w:szCs w:val="20"/>
          <w:lang w:val="en-US"/>
        </w:rPr>
        <w:t xml:space="preserve"> announced the Annual General Mandate as follows:</w:t>
      </w:r>
    </w:p>
    <w:p w:rsidR="00BB01CD" w:rsidRPr="006C73EA" w:rsidRDefault="002C5012" w:rsidP="00BB01CD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6C73EA">
        <w:rPr>
          <w:rFonts w:ascii="Arial" w:hAnsi="Arial" w:cs="Arial"/>
          <w:b/>
          <w:sz w:val="20"/>
          <w:szCs w:val="20"/>
          <w:lang w:val="en-US"/>
        </w:rPr>
        <w:t xml:space="preserve">Article 1. Summary Report on operations of Board of Supervisors on production and business in 2016 and operation plan in </w:t>
      </w:r>
      <w:r w:rsidR="0053488D" w:rsidRPr="006C73EA">
        <w:rPr>
          <w:rFonts w:ascii="Arial" w:hAnsi="Arial" w:cs="Arial"/>
          <w:b/>
          <w:sz w:val="20"/>
          <w:szCs w:val="20"/>
          <w:lang w:val="en-US"/>
        </w:rPr>
        <w:t xml:space="preserve">2017 </w:t>
      </w:r>
    </w:p>
    <w:p w:rsidR="0053488D" w:rsidRDefault="0053488D" w:rsidP="00BB01CD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• Votes of approval: 6,207,833 shares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="009C0673">
        <w:rPr>
          <w:rFonts w:ascii="Arial" w:hAnsi="Arial" w:cs="Arial"/>
          <w:sz w:val="20"/>
          <w:szCs w:val="20"/>
          <w:lang w:val="en-US"/>
        </w:rPr>
        <w:t>Proportion</w:t>
      </w:r>
      <w:r>
        <w:rPr>
          <w:rFonts w:ascii="Arial" w:hAnsi="Arial" w:cs="Arial"/>
          <w:sz w:val="20"/>
          <w:szCs w:val="20"/>
          <w:lang w:val="en-US"/>
        </w:rPr>
        <w:t xml:space="preserve">: 100% of shares attending the meeting </w:t>
      </w:r>
    </w:p>
    <w:p w:rsidR="0053488D" w:rsidRPr="006C73EA" w:rsidRDefault="0053488D" w:rsidP="00BB01CD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6C73EA">
        <w:rPr>
          <w:rFonts w:ascii="Arial" w:hAnsi="Arial" w:cs="Arial"/>
          <w:b/>
          <w:sz w:val="20"/>
          <w:szCs w:val="20"/>
          <w:lang w:val="en-US"/>
        </w:rPr>
        <w:t xml:space="preserve">Article 2. To approve Report on production and business result in 2016 and production and business plan in </w:t>
      </w:r>
      <w:r w:rsidR="002E1202" w:rsidRPr="006C73EA">
        <w:rPr>
          <w:rFonts w:ascii="Arial" w:hAnsi="Arial" w:cs="Arial"/>
          <w:b/>
          <w:sz w:val="20"/>
          <w:szCs w:val="20"/>
          <w:lang w:val="en-US"/>
        </w:rPr>
        <w:t xml:space="preserve">2017: </w:t>
      </w:r>
    </w:p>
    <w:p w:rsidR="002E1202" w:rsidRPr="006C73EA" w:rsidRDefault="002E1202" w:rsidP="00BB01CD">
      <w:pPr>
        <w:spacing w:before="120" w:after="120"/>
        <w:rPr>
          <w:rFonts w:ascii="Arial" w:hAnsi="Arial" w:cs="Arial"/>
          <w:i/>
          <w:sz w:val="20"/>
          <w:szCs w:val="20"/>
          <w:u w:val="single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sym w:font="Wingdings" w:char="F07A"/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6C73EA">
        <w:rPr>
          <w:rFonts w:ascii="Arial" w:hAnsi="Arial" w:cs="Arial"/>
          <w:i/>
          <w:sz w:val="20"/>
          <w:szCs w:val="20"/>
          <w:u w:val="single"/>
          <w:lang w:val="en-US"/>
        </w:rPr>
        <w:t xml:space="preserve">To approve production and business result in </w:t>
      </w:r>
      <w:r w:rsidR="004D3145" w:rsidRPr="006C73EA">
        <w:rPr>
          <w:rFonts w:ascii="Arial" w:hAnsi="Arial" w:cs="Arial"/>
          <w:i/>
          <w:sz w:val="20"/>
          <w:szCs w:val="20"/>
          <w:u w:val="single"/>
          <w:lang w:val="en-US"/>
        </w:rPr>
        <w:t xml:space="preserve">2016 with main indicators as follows: </w:t>
      </w:r>
    </w:p>
    <w:p w:rsidR="004D3145" w:rsidRPr="006C73EA" w:rsidRDefault="004D3145" w:rsidP="00BB01CD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6C73EA">
        <w:rPr>
          <w:rFonts w:ascii="Arial" w:hAnsi="Arial" w:cs="Arial"/>
          <w:b/>
          <w:sz w:val="20"/>
          <w:szCs w:val="20"/>
          <w:lang w:val="en-US"/>
        </w:rPr>
        <w:t xml:space="preserve">Result of plan </w:t>
      </w:r>
      <w:r w:rsidR="006C73EA" w:rsidRPr="006C73EA">
        <w:rPr>
          <w:rFonts w:ascii="Arial" w:hAnsi="Arial" w:cs="Arial"/>
          <w:b/>
          <w:sz w:val="20"/>
          <w:szCs w:val="20"/>
          <w:lang w:val="en-US"/>
        </w:rPr>
        <w:t xml:space="preserve">implementation </w:t>
      </w:r>
      <w:r w:rsidRPr="006C73EA">
        <w:rPr>
          <w:rFonts w:ascii="Arial" w:hAnsi="Arial" w:cs="Arial"/>
          <w:b/>
          <w:sz w:val="20"/>
          <w:szCs w:val="20"/>
          <w:lang w:val="en-US"/>
        </w:rPr>
        <w:t xml:space="preserve">in </w:t>
      </w:r>
      <w:r w:rsidR="003C2E76" w:rsidRPr="006C73EA">
        <w:rPr>
          <w:rFonts w:ascii="Arial" w:hAnsi="Arial" w:cs="Arial"/>
          <w:b/>
          <w:sz w:val="20"/>
          <w:szCs w:val="20"/>
          <w:lang w:val="en-US"/>
        </w:rPr>
        <w:t xml:space="preserve">2016: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5624"/>
        <w:gridCol w:w="3079"/>
      </w:tblGrid>
      <w:tr w:rsidR="003C2E76" w:rsidRPr="00E94D34" w:rsidTr="00E94D34">
        <w:tc>
          <w:tcPr>
            <w:tcW w:w="534" w:type="dxa"/>
          </w:tcPr>
          <w:p w:rsidR="003C2E76" w:rsidRPr="00E94D34" w:rsidRDefault="003C2E76" w:rsidP="00E94D3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b/>
                <w:sz w:val="20"/>
                <w:szCs w:val="20"/>
                <w:lang w:val="en-US"/>
              </w:rPr>
              <w:t>No.</w:t>
            </w:r>
          </w:p>
        </w:tc>
        <w:tc>
          <w:tcPr>
            <w:tcW w:w="5627" w:type="dxa"/>
          </w:tcPr>
          <w:p w:rsidR="003C2E76" w:rsidRPr="00E94D34" w:rsidRDefault="003C2E76" w:rsidP="00E94D3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b/>
                <w:sz w:val="20"/>
                <w:szCs w:val="20"/>
                <w:lang w:val="en-US"/>
              </w:rPr>
              <w:t>Indicators</w:t>
            </w:r>
          </w:p>
        </w:tc>
        <w:tc>
          <w:tcPr>
            <w:tcW w:w="3081" w:type="dxa"/>
          </w:tcPr>
          <w:p w:rsidR="003C2E76" w:rsidRPr="00E94D34" w:rsidRDefault="003C2E76" w:rsidP="00E94D3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b/>
                <w:sz w:val="20"/>
                <w:szCs w:val="20"/>
                <w:lang w:val="en-US"/>
              </w:rPr>
              <w:t>2016</w:t>
            </w:r>
          </w:p>
        </w:tc>
      </w:tr>
      <w:tr w:rsidR="003C2E76" w:rsidRPr="00E94D34" w:rsidTr="00E94D34">
        <w:tc>
          <w:tcPr>
            <w:tcW w:w="534" w:type="dxa"/>
          </w:tcPr>
          <w:p w:rsidR="003C2E76" w:rsidRPr="00E94D34" w:rsidRDefault="003C2E76" w:rsidP="00E94D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627" w:type="dxa"/>
          </w:tcPr>
          <w:p w:rsidR="003C2E76" w:rsidRPr="00E94D34" w:rsidRDefault="003C2E76" w:rsidP="00E94D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 xml:space="preserve">Net revenue </w:t>
            </w:r>
          </w:p>
        </w:tc>
        <w:tc>
          <w:tcPr>
            <w:tcW w:w="3081" w:type="dxa"/>
          </w:tcPr>
          <w:p w:rsidR="003C2E76" w:rsidRPr="00E94D34" w:rsidRDefault="00C80A7D" w:rsidP="00E94D34">
            <w:pPr>
              <w:pStyle w:val="Bodytext0"/>
              <w:shd w:val="clear" w:color="auto" w:fill="auto"/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 xml:space="preserve">VND </w:t>
            </w:r>
            <w:r w:rsidR="003C2E76" w:rsidRPr="00E94D34">
              <w:rPr>
                <w:rFonts w:ascii="Arial" w:hAnsi="Arial" w:cs="Arial"/>
                <w:sz w:val="20"/>
                <w:szCs w:val="20"/>
              </w:rPr>
              <w:t>181</w:t>
            </w:r>
            <w:r w:rsidRPr="00E94D34">
              <w:rPr>
                <w:rFonts w:ascii="Arial" w:hAnsi="Arial" w:cs="Arial"/>
                <w:sz w:val="20"/>
                <w:szCs w:val="20"/>
              </w:rPr>
              <w:t>.</w:t>
            </w:r>
            <w:r w:rsidR="003C2E76" w:rsidRPr="00E94D34">
              <w:rPr>
                <w:rFonts w:ascii="Arial" w:hAnsi="Arial" w:cs="Arial"/>
                <w:sz w:val="20"/>
                <w:szCs w:val="20"/>
              </w:rPr>
              <w:t xml:space="preserve">18 </w:t>
            </w: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>billion</w:t>
            </w:r>
          </w:p>
        </w:tc>
      </w:tr>
      <w:tr w:rsidR="003C2E76" w:rsidRPr="00E94D34" w:rsidTr="00E94D34">
        <w:tc>
          <w:tcPr>
            <w:tcW w:w="534" w:type="dxa"/>
          </w:tcPr>
          <w:p w:rsidR="003C2E76" w:rsidRPr="00E94D34" w:rsidRDefault="003C2E76" w:rsidP="00E94D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627" w:type="dxa"/>
          </w:tcPr>
          <w:p w:rsidR="003C2E76" w:rsidRPr="00E94D34" w:rsidRDefault="003C2E76" w:rsidP="00E94D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 xml:space="preserve">Gross profit from goods and services provided </w:t>
            </w:r>
          </w:p>
        </w:tc>
        <w:tc>
          <w:tcPr>
            <w:tcW w:w="3081" w:type="dxa"/>
          </w:tcPr>
          <w:p w:rsidR="003C2E76" w:rsidRPr="00E94D34" w:rsidRDefault="00C80A7D" w:rsidP="00E94D34">
            <w:pPr>
              <w:pStyle w:val="Bodytext0"/>
              <w:shd w:val="clear" w:color="auto" w:fill="auto"/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 xml:space="preserve">VND </w:t>
            </w:r>
            <w:r w:rsidR="003C2E76" w:rsidRPr="00E94D34">
              <w:rPr>
                <w:rFonts w:ascii="Arial" w:hAnsi="Arial" w:cs="Arial"/>
                <w:sz w:val="20"/>
                <w:szCs w:val="20"/>
              </w:rPr>
              <w:t>34</w:t>
            </w:r>
            <w:r w:rsidRPr="00E94D34">
              <w:rPr>
                <w:rFonts w:ascii="Arial" w:hAnsi="Arial" w:cs="Arial"/>
                <w:sz w:val="20"/>
                <w:szCs w:val="20"/>
              </w:rPr>
              <w:t>.</w:t>
            </w:r>
            <w:r w:rsidR="003C2E76" w:rsidRPr="00E94D34">
              <w:rPr>
                <w:rFonts w:ascii="Arial" w:hAnsi="Arial" w:cs="Arial"/>
                <w:sz w:val="20"/>
                <w:szCs w:val="20"/>
              </w:rPr>
              <w:t xml:space="preserve">52 </w:t>
            </w: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>billion</w:t>
            </w:r>
          </w:p>
        </w:tc>
      </w:tr>
      <w:tr w:rsidR="003C2E76" w:rsidRPr="00E94D34" w:rsidTr="00E94D34">
        <w:tc>
          <w:tcPr>
            <w:tcW w:w="534" w:type="dxa"/>
          </w:tcPr>
          <w:p w:rsidR="003C2E76" w:rsidRPr="00E94D34" w:rsidRDefault="003C2E76" w:rsidP="00E94D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627" w:type="dxa"/>
          </w:tcPr>
          <w:p w:rsidR="003C2E76" w:rsidRPr="00E94D34" w:rsidRDefault="003C2E76" w:rsidP="00E94D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 xml:space="preserve">Net revenue from business activities </w:t>
            </w:r>
          </w:p>
        </w:tc>
        <w:tc>
          <w:tcPr>
            <w:tcW w:w="3081" w:type="dxa"/>
          </w:tcPr>
          <w:p w:rsidR="003C2E76" w:rsidRPr="00E94D34" w:rsidRDefault="00C80A7D" w:rsidP="00E94D34">
            <w:pPr>
              <w:pStyle w:val="Bodytext0"/>
              <w:shd w:val="clear" w:color="auto" w:fill="auto"/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 xml:space="preserve">VND </w:t>
            </w:r>
            <w:r w:rsidR="003C2E76" w:rsidRPr="00E94D34">
              <w:rPr>
                <w:rFonts w:ascii="Arial" w:hAnsi="Arial" w:cs="Arial"/>
                <w:sz w:val="20"/>
                <w:szCs w:val="20"/>
              </w:rPr>
              <w:t>4</w:t>
            </w:r>
            <w:r w:rsidRPr="00E94D34">
              <w:rPr>
                <w:rFonts w:ascii="Arial" w:hAnsi="Arial" w:cs="Arial"/>
                <w:sz w:val="20"/>
                <w:szCs w:val="20"/>
              </w:rPr>
              <w:t>.</w:t>
            </w:r>
            <w:r w:rsidR="003C2E76" w:rsidRPr="00E94D34">
              <w:rPr>
                <w:rFonts w:ascii="Arial" w:hAnsi="Arial" w:cs="Arial"/>
                <w:sz w:val="20"/>
                <w:szCs w:val="20"/>
              </w:rPr>
              <w:t xml:space="preserve">15 </w:t>
            </w: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>billion</w:t>
            </w:r>
          </w:p>
        </w:tc>
      </w:tr>
      <w:tr w:rsidR="003C2E76" w:rsidRPr="00E94D34" w:rsidTr="00E94D34">
        <w:tc>
          <w:tcPr>
            <w:tcW w:w="534" w:type="dxa"/>
          </w:tcPr>
          <w:p w:rsidR="003C2E76" w:rsidRPr="00E94D34" w:rsidRDefault="003C2E76" w:rsidP="00E94D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627" w:type="dxa"/>
          </w:tcPr>
          <w:p w:rsidR="003C2E76" w:rsidRPr="00E94D34" w:rsidRDefault="003C2E76" w:rsidP="00E94D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 xml:space="preserve">Profit before tax </w:t>
            </w:r>
          </w:p>
        </w:tc>
        <w:tc>
          <w:tcPr>
            <w:tcW w:w="3081" w:type="dxa"/>
          </w:tcPr>
          <w:p w:rsidR="003C2E76" w:rsidRPr="00E94D34" w:rsidRDefault="00C80A7D" w:rsidP="00E94D34">
            <w:pPr>
              <w:pStyle w:val="Bodytext0"/>
              <w:shd w:val="clear" w:color="auto" w:fill="auto"/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 xml:space="preserve">VND </w:t>
            </w:r>
            <w:r w:rsidR="003C2E76" w:rsidRPr="00E94D34">
              <w:rPr>
                <w:rFonts w:ascii="Arial" w:hAnsi="Arial" w:cs="Arial"/>
                <w:sz w:val="20"/>
                <w:szCs w:val="20"/>
              </w:rPr>
              <w:t>8</w:t>
            </w:r>
            <w:r w:rsidRPr="00E94D34">
              <w:rPr>
                <w:rFonts w:ascii="Arial" w:hAnsi="Arial" w:cs="Arial"/>
                <w:sz w:val="20"/>
                <w:szCs w:val="20"/>
              </w:rPr>
              <w:t>.</w:t>
            </w:r>
            <w:r w:rsidR="003C2E76" w:rsidRPr="00E94D34">
              <w:rPr>
                <w:rFonts w:ascii="Arial" w:hAnsi="Arial" w:cs="Arial"/>
                <w:sz w:val="20"/>
                <w:szCs w:val="20"/>
              </w:rPr>
              <w:t xml:space="preserve">95 </w:t>
            </w: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>billion</w:t>
            </w:r>
          </w:p>
        </w:tc>
      </w:tr>
      <w:tr w:rsidR="003C2E76" w:rsidRPr="00E94D34" w:rsidTr="00E94D34">
        <w:tc>
          <w:tcPr>
            <w:tcW w:w="534" w:type="dxa"/>
          </w:tcPr>
          <w:p w:rsidR="003C2E76" w:rsidRPr="00E94D34" w:rsidRDefault="003C2E76" w:rsidP="00E94D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627" w:type="dxa"/>
          </w:tcPr>
          <w:p w:rsidR="003C2E76" w:rsidRPr="00E94D34" w:rsidRDefault="003C2E76" w:rsidP="00E94D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 xml:space="preserve">Profit after tax </w:t>
            </w:r>
          </w:p>
        </w:tc>
        <w:tc>
          <w:tcPr>
            <w:tcW w:w="3081" w:type="dxa"/>
          </w:tcPr>
          <w:p w:rsidR="003C2E76" w:rsidRPr="00E94D34" w:rsidRDefault="00C80A7D" w:rsidP="00E94D34">
            <w:pPr>
              <w:pStyle w:val="Bodytext0"/>
              <w:shd w:val="clear" w:color="auto" w:fill="auto"/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 xml:space="preserve">VND </w:t>
            </w:r>
            <w:r w:rsidR="003C2E76" w:rsidRPr="00E94D34">
              <w:rPr>
                <w:rFonts w:ascii="Arial" w:hAnsi="Arial" w:cs="Arial"/>
                <w:sz w:val="20"/>
                <w:szCs w:val="20"/>
              </w:rPr>
              <w:t>8</w:t>
            </w:r>
            <w:r w:rsidRPr="00E94D34">
              <w:rPr>
                <w:rFonts w:ascii="Arial" w:hAnsi="Arial" w:cs="Arial"/>
                <w:sz w:val="20"/>
                <w:szCs w:val="20"/>
              </w:rPr>
              <w:t>.</w:t>
            </w:r>
            <w:r w:rsidR="003C2E76" w:rsidRPr="00E94D34">
              <w:rPr>
                <w:rFonts w:ascii="Arial" w:hAnsi="Arial" w:cs="Arial"/>
                <w:sz w:val="20"/>
                <w:szCs w:val="20"/>
              </w:rPr>
              <w:t xml:space="preserve">82 </w:t>
            </w: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>billion</w:t>
            </w:r>
          </w:p>
        </w:tc>
      </w:tr>
      <w:tr w:rsidR="003C2E76" w:rsidRPr="00E94D34" w:rsidTr="00E94D34">
        <w:tc>
          <w:tcPr>
            <w:tcW w:w="534" w:type="dxa"/>
          </w:tcPr>
          <w:p w:rsidR="003C2E76" w:rsidRPr="00E94D34" w:rsidRDefault="003C2E76" w:rsidP="00E94D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627" w:type="dxa"/>
          </w:tcPr>
          <w:p w:rsidR="003C2E76" w:rsidRPr="00E94D34" w:rsidRDefault="003C2E76" w:rsidP="00E94D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 xml:space="preserve">Basic earning per share </w:t>
            </w:r>
          </w:p>
        </w:tc>
        <w:tc>
          <w:tcPr>
            <w:tcW w:w="3081" w:type="dxa"/>
          </w:tcPr>
          <w:p w:rsidR="003C2E76" w:rsidRPr="00E94D34" w:rsidRDefault="00C80A7D" w:rsidP="00E94D34">
            <w:pPr>
              <w:pStyle w:val="Bodytext0"/>
              <w:shd w:val="clear" w:color="auto" w:fill="auto"/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 xml:space="preserve">VND </w:t>
            </w:r>
            <w:r w:rsidR="003C2E76" w:rsidRPr="00E94D34">
              <w:rPr>
                <w:rFonts w:ascii="Arial" w:hAnsi="Arial" w:cs="Arial"/>
                <w:sz w:val="20"/>
                <w:szCs w:val="20"/>
              </w:rPr>
              <w:t>1</w:t>
            </w:r>
            <w:r w:rsidR="0012399E" w:rsidRPr="00E94D34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3C2E76" w:rsidRPr="00E94D34">
              <w:rPr>
                <w:rFonts w:ascii="Arial" w:hAnsi="Arial" w:cs="Arial"/>
                <w:sz w:val="20"/>
                <w:szCs w:val="20"/>
              </w:rPr>
              <w:t xml:space="preserve">147 </w:t>
            </w:r>
          </w:p>
        </w:tc>
      </w:tr>
    </w:tbl>
    <w:p w:rsidR="003C2E76" w:rsidRPr="008112F1" w:rsidRDefault="003C2E76" w:rsidP="00BB01CD">
      <w:pPr>
        <w:spacing w:before="120" w:after="120"/>
        <w:rPr>
          <w:rFonts w:ascii="Arial" w:hAnsi="Arial" w:cs="Arial"/>
          <w:i/>
          <w:sz w:val="20"/>
          <w:szCs w:val="20"/>
          <w:u w:val="single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sym w:font="Wingdings" w:char="F07A"/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8112F1">
        <w:rPr>
          <w:rFonts w:ascii="Arial" w:hAnsi="Arial" w:cs="Arial"/>
          <w:i/>
          <w:sz w:val="20"/>
          <w:szCs w:val="20"/>
          <w:u w:val="single"/>
          <w:lang w:val="en-US"/>
        </w:rPr>
        <w:t xml:space="preserve">To approve production and business plan in 2017: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1701"/>
        <w:gridCol w:w="1436"/>
        <w:gridCol w:w="2311"/>
      </w:tblGrid>
      <w:tr w:rsidR="003C2E76" w:rsidRPr="00E94D34" w:rsidTr="00E94D34">
        <w:tc>
          <w:tcPr>
            <w:tcW w:w="3794" w:type="dxa"/>
          </w:tcPr>
          <w:p w:rsidR="003C2E76" w:rsidRPr="00E94D34" w:rsidRDefault="003C2E76" w:rsidP="00E94D3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b/>
                <w:sz w:val="20"/>
                <w:szCs w:val="20"/>
                <w:lang w:val="en-US"/>
              </w:rPr>
              <w:t>Indicator</w:t>
            </w:r>
          </w:p>
        </w:tc>
        <w:tc>
          <w:tcPr>
            <w:tcW w:w="1701" w:type="dxa"/>
          </w:tcPr>
          <w:p w:rsidR="003C2E76" w:rsidRPr="00E94D34" w:rsidRDefault="003C2E76" w:rsidP="00E94D3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b/>
                <w:sz w:val="20"/>
                <w:szCs w:val="20"/>
                <w:lang w:val="en-US"/>
              </w:rPr>
              <w:t>Unit</w:t>
            </w:r>
          </w:p>
        </w:tc>
        <w:tc>
          <w:tcPr>
            <w:tcW w:w="1436" w:type="dxa"/>
          </w:tcPr>
          <w:p w:rsidR="003C2E76" w:rsidRPr="00E94D34" w:rsidRDefault="003C2E76" w:rsidP="00E94D3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b/>
                <w:sz w:val="20"/>
                <w:szCs w:val="20"/>
                <w:lang w:val="en-US"/>
              </w:rPr>
              <w:t>Plan in 2017</w:t>
            </w:r>
          </w:p>
        </w:tc>
        <w:tc>
          <w:tcPr>
            <w:tcW w:w="2311" w:type="dxa"/>
          </w:tcPr>
          <w:p w:rsidR="003C2E76" w:rsidRPr="00E94D34" w:rsidRDefault="003C2E76" w:rsidP="00E94D3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b/>
                <w:sz w:val="20"/>
                <w:szCs w:val="20"/>
                <w:lang w:val="en-US"/>
              </w:rPr>
              <w:t>Plan in 2017/ reached in 2016(%)</w:t>
            </w:r>
          </w:p>
        </w:tc>
      </w:tr>
      <w:tr w:rsidR="003C2E76" w:rsidRPr="00E94D34" w:rsidTr="00E94D34">
        <w:tc>
          <w:tcPr>
            <w:tcW w:w="3794" w:type="dxa"/>
          </w:tcPr>
          <w:p w:rsidR="003C2E76" w:rsidRPr="00E94D34" w:rsidRDefault="00517D34" w:rsidP="00E94D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>Net revenue from goods and services provided</w:t>
            </w:r>
          </w:p>
        </w:tc>
        <w:tc>
          <w:tcPr>
            <w:tcW w:w="1701" w:type="dxa"/>
          </w:tcPr>
          <w:p w:rsidR="003C2E76" w:rsidRPr="00E94D34" w:rsidRDefault="00517D34" w:rsidP="00E94D3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>VND billion</w:t>
            </w:r>
          </w:p>
        </w:tc>
        <w:tc>
          <w:tcPr>
            <w:tcW w:w="1436" w:type="dxa"/>
          </w:tcPr>
          <w:p w:rsidR="003C2E76" w:rsidRPr="00E94D34" w:rsidRDefault="003C2E76" w:rsidP="00E94D34">
            <w:pPr>
              <w:pStyle w:val="Bodytext0"/>
              <w:shd w:val="clear" w:color="auto" w:fill="auto"/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D34">
              <w:rPr>
                <w:rFonts w:ascii="Arial" w:hAnsi="Arial" w:cs="Arial"/>
                <w:sz w:val="20"/>
                <w:szCs w:val="20"/>
              </w:rPr>
              <w:t>198</w:t>
            </w:r>
            <w:r w:rsidR="00C80A7D" w:rsidRPr="00E94D34">
              <w:rPr>
                <w:rFonts w:ascii="Arial" w:hAnsi="Arial" w:cs="Arial"/>
                <w:sz w:val="20"/>
                <w:szCs w:val="20"/>
              </w:rPr>
              <w:t>.</w:t>
            </w:r>
            <w:r w:rsidRPr="00E94D34">
              <w:rPr>
                <w:rFonts w:ascii="Arial" w:hAnsi="Arial" w:cs="Arial"/>
                <w:sz w:val="20"/>
                <w:szCs w:val="20"/>
              </w:rPr>
              <w:t>792</w:t>
            </w:r>
          </w:p>
        </w:tc>
        <w:tc>
          <w:tcPr>
            <w:tcW w:w="2311" w:type="dxa"/>
          </w:tcPr>
          <w:p w:rsidR="003C2E76" w:rsidRPr="00E94D34" w:rsidRDefault="003C2E76" w:rsidP="00E94D34">
            <w:pPr>
              <w:pStyle w:val="Bodytext0"/>
              <w:shd w:val="clear" w:color="auto" w:fill="auto"/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D34">
              <w:rPr>
                <w:rFonts w:ascii="Arial" w:hAnsi="Arial" w:cs="Arial"/>
                <w:sz w:val="20"/>
                <w:szCs w:val="20"/>
              </w:rPr>
              <w:t>109</w:t>
            </w:r>
            <w:r w:rsidR="00C80A7D" w:rsidRPr="00E94D34">
              <w:rPr>
                <w:rFonts w:ascii="Arial" w:hAnsi="Arial" w:cs="Arial"/>
                <w:sz w:val="20"/>
                <w:szCs w:val="20"/>
              </w:rPr>
              <w:t>.</w:t>
            </w:r>
            <w:r w:rsidRPr="00E94D34"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  <w:tr w:rsidR="003C2E76" w:rsidRPr="00E94D34" w:rsidTr="00E94D34">
        <w:tc>
          <w:tcPr>
            <w:tcW w:w="3794" w:type="dxa"/>
          </w:tcPr>
          <w:p w:rsidR="003C2E76" w:rsidRPr="00E94D34" w:rsidRDefault="00517D34" w:rsidP="00E94D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 xml:space="preserve">Beer output of different kinds </w:t>
            </w:r>
          </w:p>
        </w:tc>
        <w:tc>
          <w:tcPr>
            <w:tcW w:w="1701" w:type="dxa"/>
          </w:tcPr>
          <w:p w:rsidR="003C2E76" w:rsidRPr="00E94D34" w:rsidRDefault="00517D34" w:rsidP="00E94D3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>Million litters</w:t>
            </w:r>
          </w:p>
        </w:tc>
        <w:tc>
          <w:tcPr>
            <w:tcW w:w="1436" w:type="dxa"/>
          </w:tcPr>
          <w:p w:rsidR="003C2E76" w:rsidRPr="00E94D34" w:rsidRDefault="003C2E76" w:rsidP="00E94D34">
            <w:pPr>
              <w:pStyle w:val="Bodytext0"/>
              <w:shd w:val="clear" w:color="auto" w:fill="auto"/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D34">
              <w:rPr>
                <w:rFonts w:ascii="Arial" w:hAnsi="Arial" w:cs="Arial"/>
                <w:sz w:val="20"/>
                <w:szCs w:val="20"/>
              </w:rPr>
              <w:t>37</w:t>
            </w:r>
            <w:r w:rsidR="00C80A7D" w:rsidRPr="00E94D34">
              <w:rPr>
                <w:rFonts w:ascii="Arial" w:hAnsi="Arial" w:cs="Arial"/>
                <w:sz w:val="20"/>
                <w:szCs w:val="20"/>
              </w:rPr>
              <w:t>.</w:t>
            </w:r>
            <w:r w:rsidRPr="00E94D3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11" w:type="dxa"/>
          </w:tcPr>
          <w:p w:rsidR="003C2E76" w:rsidRPr="00E94D34" w:rsidRDefault="003C2E76" w:rsidP="00E94D34">
            <w:pPr>
              <w:pStyle w:val="Bodytext0"/>
              <w:shd w:val="clear" w:color="auto" w:fill="auto"/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D34">
              <w:rPr>
                <w:rFonts w:ascii="Arial" w:hAnsi="Arial" w:cs="Arial"/>
                <w:sz w:val="20"/>
                <w:szCs w:val="20"/>
              </w:rPr>
              <w:t>108</w:t>
            </w:r>
            <w:r w:rsidR="00C80A7D" w:rsidRPr="00E94D34">
              <w:rPr>
                <w:rFonts w:ascii="Arial" w:hAnsi="Arial" w:cs="Arial"/>
                <w:sz w:val="20"/>
                <w:szCs w:val="20"/>
              </w:rPr>
              <w:t>.</w:t>
            </w:r>
            <w:r w:rsidRPr="00E94D3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3C2E76" w:rsidRPr="00E94D34" w:rsidTr="00E94D34">
        <w:tc>
          <w:tcPr>
            <w:tcW w:w="3794" w:type="dxa"/>
          </w:tcPr>
          <w:p w:rsidR="003C2E76" w:rsidRPr="00E94D34" w:rsidRDefault="00517D34" w:rsidP="00E94D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 xml:space="preserve">+Hanoi bottle beer </w:t>
            </w:r>
          </w:p>
        </w:tc>
        <w:tc>
          <w:tcPr>
            <w:tcW w:w="1701" w:type="dxa"/>
          </w:tcPr>
          <w:p w:rsidR="003C2E76" w:rsidRPr="00E94D34" w:rsidRDefault="00517D34" w:rsidP="00E94D3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>Million litters</w:t>
            </w:r>
          </w:p>
        </w:tc>
        <w:tc>
          <w:tcPr>
            <w:tcW w:w="1436" w:type="dxa"/>
          </w:tcPr>
          <w:p w:rsidR="003C2E76" w:rsidRPr="00E94D34" w:rsidRDefault="003C2E76" w:rsidP="00E94D34">
            <w:pPr>
              <w:pStyle w:val="Bodytext0"/>
              <w:shd w:val="clear" w:color="auto" w:fill="auto"/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D34">
              <w:rPr>
                <w:rFonts w:ascii="Arial" w:hAnsi="Arial" w:cs="Arial"/>
                <w:sz w:val="20"/>
                <w:szCs w:val="20"/>
              </w:rPr>
              <w:t>26</w:t>
            </w:r>
            <w:r w:rsidR="00C80A7D" w:rsidRPr="00E94D34">
              <w:rPr>
                <w:rFonts w:ascii="Arial" w:hAnsi="Arial" w:cs="Arial"/>
                <w:sz w:val="20"/>
                <w:szCs w:val="20"/>
              </w:rPr>
              <w:t>.</w:t>
            </w:r>
            <w:r w:rsidRPr="00E94D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11" w:type="dxa"/>
          </w:tcPr>
          <w:p w:rsidR="003C2E76" w:rsidRPr="00E94D34" w:rsidRDefault="003C2E76" w:rsidP="00E94D34">
            <w:pPr>
              <w:pStyle w:val="Bodytext0"/>
              <w:shd w:val="clear" w:color="auto" w:fill="auto"/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D34">
              <w:rPr>
                <w:rFonts w:ascii="Arial" w:hAnsi="Arial" w:cs="Arial"/>
                <w:sz w:val="20"/>
                <w:szCs w:val="20"/>
              </w:rPr>
              <w:t>110</w:t>
            </w:r>
            <w:r w:rsidR="00C80A7D" w:rsidRPr="00E94D34">
              <w:rPr>
                <w:rFonts w:ascii="Arial" w:hAnsi="Arial" w:cs="Arial"/>
                <w:sz w:val="20"/>
                <w:szCs w:val="20"/>
              </w:rPr>
              <w:t>.</w:t>
            </w:r>
            <w:r w:rsidRPr="00E94D3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3C2E76" w:rsidRPr="00E94D34" w:rsidTr="00E94D34">
        <w:tc>
          <w:tcPr>
            <w:tcW w:w="3794" w:type="dxa"/>
          </w:tcPr>
          <w:p w:rsidR="003C2E76" w:rsidRPr="00E94D34" w:rsidRDefault="00517D34" w:rsidP="00E94D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 xml:space="preserve">+ Thai Binh Beer </w:t>
            </w:r>
          </w:p>
        </w:tc>
        <w:tc>
          <w:tcPr>
            <w:tcW w:w="1701" w:type="dxa"/>
          </w:tcPr>
          <w:p w:rsidR="003C2E76" w:rsidRPr="00E94D34" w:rsidRDefault="00517D34" w:rsidP="00E94D3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>Million litters</w:t>
            </w:r>
          </w:p>
        </w:tc>
        <w:tc>
          <w:tcPr>
            <w:tcW w:w="1436" w:type="dxa"/>
          </w:tcPr>
          <w:p w:rsidR="003C2E76" w:rsidRPr="00E94D34" w:rsidRDefault="003C2E76" w:rsidP="00E94D34">
            <w:pPr>
              <w:pStyle w:val="Bodytext0"/>
              <w:shd w:val="clear" w:color="auto" w:fill="auto"/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D34">
              <w:rPr>
                <w:rFonts w:ascii="Arial" w:hAnsi="Arial" w:cs="Arial"/>
                <w:sz w:val="20"/>
                <w:szCs w:val="20"/>
              </w:rPr>
              <w:t>11</w:t>
            </w:r>
            <w:r w:rsidR="00C80A7D" w:rsidRPr="00E94D34">
              <w:rPr>
                <w:rFonts w:ascii="Arial" w:hAnsi="Arial" w:cs="Arial"/>
                <w:sz w:val="20"/>
                <w:szCs w:val="20"/>
              </w:rPr>
              <w:t>.</w:t>
            </w:r>
            <w:r w:rsidRPr="00E94D3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11" w:type="dxa"/>
          </w:tcPr>
          <w:p w:rsidR="003C2E76" w:rsidRPr="00E94D34" w:rsidRDefault="003C2E76" w:rsidP="00E94D34">
            <w:pPr>
              <w:pStyle w:val="Bodytext0"/>
              <w:shd w:val="clear" w:color="auto" w:fill="auto"/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D34">
              <w:rPr>
                <w:rFonts w:ascii="Arial" w:hAnsi="Arial" w:cs="Arial"/>
                <w:sz w:val="20"/>
                <w:szCs w:val="20"/>
              </w:rPr>
              <w:t>103</w:t>
            </w:r>
            <w:r w:rsidR="00C80A7D" w:rsidRPr="00E94D34">
              <w:rPr>
                <w:rFonts w:ascii="Arial" w:hAnsi="Arial" w:cs="Arial"/>
                <w:sz w:val="20"/>
                <w:szCs w:val="20"/>
              </w:rPr>
              <w:t>.</w:t>
            </w:r>
            <w:r w:rsidRPr="00E94D34"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  <w:tr w:rsidR="003C2E76" w:rsidRPr="00E94D34" w:rsidTr="00E94D34">
        <w:tc>
          <w:tcPr>
            <w:tcW w:w="3794" w:type="dxa"/>
          </w:tcPr>
          <w:p w:rsidR="003C2E76" w:rsidRPr="00E94D34" w:rsidRDefault="00517D34" w:rsidP="00E94D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 xml:space="preserve">Payment to budget </w:t>
            </w:r>
          </w:p>
        </w:tc>
        <w:tc>
          <w:tcPr>
            <w:tcW w:w="1701" w:type="dxa"/>
          </w:tcPr>
          <w:p w:rsidR="003C2E76" w:rsidRPr="00E94D34" w:rsidRDefault="00517D34" w:rsidP="00E94D3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>Million litters</w:t>
            </w:r>
          </w:p>
        </w:tc>
        <w:tc>
          <w:tcPr>
            <w:tcW w:w="1436" w:type="dxa"/>
          </w:tcPr>
          <w:p w:rsidR="003C2E76" w:rsidRPr="00E94D34" w:rsidRDefault="003C2E76" w:rsidP="00E94D34">
            <w:pPr>
              <w:pStyle w:val="Bodytext0"/>
              <w:shd w:val="clear" w:color="auto" w:fill="auto"/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D34">
              <w:rPr>
                <w:rFonts w:ascii="Arial" w:hAnsi="Arial" w:cs="Arial"/>
                <w:sz w:val="20"/>
                <w:szCs w:val="20"/>
              </w:rPr>
              <w:t>180</w:t>
            </w:r>
            <w:r w:rsidR="00C80A7D" w:rsidRPr="00E94D34">
              <w:rPr>
                <w:rFonts w:ascii="Arial" w:hAnsi="Arial" w:cs="Arial"/>
                <w:sz w:val="20"/>
                <w:szCs w:val="20"/>
              </w:rPr>
              <w:t>.</w:t>
            </w:r>
            <w:r w:rsidRPr="00E94D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11" w:type="dxa"/>
          </w:tcPr>
          <w:p w:rsidR="003C2E76" w:rsidRPr="00E94D34" w:rsidRDefault="003C2E76" w:rsidP="00E94D34">
            <w:pPr>
              <w:pStyle w:val="Bodytext0"/>
              <w:shd w:val="clear" w:color="auto" w:fill="auto"/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D34">
              <w:rPr>
                <w:rFonts w:ascii="Arial" w:hAnsi="Arial" w:cs="Arial"/>
                <w:sz w:val="20"/>
                <w:szCs w:val="20"/>
              </w:rPr>
              <w:t>113</w:t>
            </w:r>
            <w:r w:rsidR="00C80A7D" w:rsidRPr="00E94D34">
              <w:rPr>
                <w:rFonts w:ascii="Arial" w:hAnsi="Arial" w:cs="Arial"/>
                <w:sz w:val="20"/>
                <w:szCs w:val="20"/>
              </w:rPr>
              <w:t>.</w:t>
            </w:r>
            <w:r w:rsidRPr="00E94D3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</w:tr>
      <w:tr w:rsidR="003C2E76" w:rsidRPr="00E94D34" w:rsidTr="00E94D34">
        <w:tc>
          <w:tcPr>
            <w:tcW w:w="3794" w:type="dxa"/>
          </w:tcPr>
          <w:p w:rsidR="003C2E76" w:rsidRPr="00E94D34" w:rsidRDefault="00517D34" w:rsidP="00E94D34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 xml:space="preserve">Profit before tax </w:t>
            </w:r>
            <w:r w:rsidRPr="00E94D34">
              <w:rPr>
                <w:rFonts w:ascii="Arial" w:hAnsi="Arial" w:cs="Arial"/>
                <w:i/>
                <w:sz w:val="20"/>
                <w:szCs w:val="20"/>
                <w:lang w:val="en-US"/>
              </w:rPr>
              <w:t>(excluding deduction for bad debts)</w:t>
            </w:r>
          </w:p>
        </w:tc>
        <w:tc>
          <w:tcPr>
            <w:tcW w:w="1701" w:type="dxa"/>
          </w:tcPr>
          <w:p w:rsidR="003C2E76" w:rsidRPr="00E94D34" w:rsidRDefault="00517D34" w:rsidP="00E94D3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>VND billion</w:t>
            </w:r>
          </w:p>
        </w:tc>
        <w:tc>
          <w:tcPr>
            <w:tcW w:w="1436" w:type="dxa"/>
          </w:tcPr>
          <w:p w:rsidR="003C2E76" w:rsidRPr="00E94D34" w:rsidRDefault="003C2E76" w:rsidP="00E94D34">
            <w:pPr>
              <w:pStyle w:val="Bodytext0"/>
              <w:shd w:val="clear" w:color="auto" w:fill="auto"/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D34">
              <w:rPr>
                <w:rFonts w:ascii="Arial" w:hAnsi="Arial" w:cs="Arial"/>
                <w:sz w:val="20"/>
                <w:szCs w:val="20"/>
              </w:rPr>
              <w:t>12</w:t>
            </w:r>
            <w:r w:rsidR="00C80A7D" w:rsidRPr="00E94D34">
              <w:rPr>
                <w:rFonts w:ascii="Arial" w:hAnsi="Arial" w:cs="Arial"/>
                <w:sz w:val="20"/>
                <w:szCs w:val="20"/>
              </w:rPr>
              <w:t>.</w:t>
            </w:r>
            <w:r w:rsidRPr="00E94D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11" w:type="dxa"/>
          </w:tcPr>
          <w:p w:rsidR="003C2E76" w:rsidRPr="00E94D34" w:rsidRDefault="003C2E76" w:rsidP="00E94D34">
            <w:pPr>
              <w:pStyle w:val="Bodytext0"/>
              <w:shd w:val="clear" w:color="auto" w:fill="auto"/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4D34">
              <w:rPr>
                <w:rFonts w:ascii="Arial" w:hAnsi="Arial" w:cs="Arial"/>
                <w:sz w:val="20"/>
                <w:szCs w:val="20"/>
              </w:rPr>
              <w:t>137</w:t>
            </w:r>
            <w:r w:rsidR="00C80A7D" w:rsidRPr="00E94D34">
              <w:rPr>
                <w:rFonts w:ascii="Arial" w:hAnsi="Arial" w:cs="Arial"/>
                <w:sz w:val="20"/>
                <w:szCs w:val="20"/>
              </w:rPr>
              <w:t>.</w:t>
            </w:r>
            <w:r w:rsidRPr="00E94D3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3C2E76" w:rsidRDefault="00517D34" w:rsidP="00BB01CD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General Meeting of Shareholders authorized Board of Directors to direct the implementation of production and business plan in the coming year. </w:t>
      </w:r>
    </w:p>
    <w:p w:rsidR="001C5AF2" w:rsidRDefault="001C5AF2" w:rsidP="001C5AF2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• Votes of approval: 6,207,833 shares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="009C0673">
        <w:rPr>
          <w:rFonts w:ascii="Arial" w:hAnsi="Arial" w:cs="Arial"/>
          <w:sz w:val="20"/>
          <w:szCs w:val="20"/>
          <w:lang w:val="en-US"/>
        </w:rPr>
        <w:t>Proportion</w:t>
      </w:r>
      <w:r>
        <w:rPr>
          <w:rFonts w:ascii="Arial" w:hAnsi="Arial" w:cs="Arial"/>
          <w:sz w:val="20"/>
          <w:szCs w:val="20"/>
          <w:lang w:val="en-US"/>
        </w:rPr>
        <w:t xml:space="preserve">: 100% of shares attending the meeting </w:t>
      </w:r>
    </w:p>
    <w:p w:rsidR="001C5AF2" w:rsidRPr="008112F1" w:rsidRDefault="001C5AF2" w:rsidP="00BB01CD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8112F1">
        <w:rPr>
          <w:rFonts w:ascii="Arial" w:hAnsi="Arial" w:cs="Arial"/>
          <w:b/>
          <w:sz w:val="20"/>
          <w:szCs w:val="20"/>
          <w:lang w:val="en-US"/>
        </w:rPr>
        <w:t xml:space="preserve">Article 3. To approve Report on operations of Board of Supervisors in 2016 </w:t>
      </w:r>
    </w:p>
    <w:p w:rsidR="001C5AF2" w:rsidRDefault="00262CBF" w:rsidP="00BB01CD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Administration</w:t>
      </w:r>
      <w:r w:rsidR="001C5AF2">
        <w:rPr>
          <w:rFonts w:ascii="Arial" w:hAnsi="Arial" w:cs="Arial"/>
          <w:sz w:val="20"/>
          <w:szCs w:val="20"/>
          <w:lang w:val="en-US"/>
        </w:rPr>
        <w:t xml:space="preserve"> and </w:t>
      </w:r>
      <w:r>
        <w:rPr>
          <w:rFonts w:ascii="Arial" w:hAnsi="Arial" w:cs="Arial"/>
          <w:sz w:val="20"/>
          <w:szCs w:val="20"/>
          <w:lang w:val="en-US"/>
        </w:rPr>
        <w:t>management</w:t>
      </w:r>
      <w:r w:rsidR="001C5AF2">
        <w:rPr>
          <w:rFonts w:ascii="Arial" w:hAnsi="Arial" w:cs="Arial"/>
          <w:sz w:val="20"/>
          <w:szCs w:val="20"/>
          <w:lang w:val="en-US"/>
        </w:rPr>
        <w:t xml:space="preserve"> of Board of Directors and Board of Management have complied with provisions specified in the resolution of General Meeting of Shareholders and Board of Directors; Financial operations fully complied with legal regulations on  current </w:t>
      </w:r>
      <w:r>
        <w:rPr>
          <w:rFonts w:ascii="Arial" w:hAnsi="Arial" w:cs="Arial"/>
          <w:sz w:val="20"/>
          <w:szCs w:val="20"/>
          <w:lang w:val="en-US"/>
        </w:rPr>
        <w:t>accounting</w:t>
      </w:r>
      <w:r w:rsidR="001C5AF2">
        <w:rPr>
          <w:rFonts w:ascii="Arial" w:hAnsi="Arial" w:cs="Arial"/>
          <w:sz w:val="20"/>
          <w:szCs w:val="20"/>
          <w:lang w:val="en-US"/>
        </w:rPr>
        <w:t xml:space="preserve"> standards; 2016 financial statements of the company have fully, honestly, promptly and </w:t>
      </w:r>
      <w:r>
        <w:rPr>
          <w:rFonts w:ascii="Arial" w:hAnsi="Arial" w:cs="Arial"/>
          <w:sz w:val="20"/>
          <w:szCs w:val="20"/>
          <w:lang w:val="en-US"/>
        </w:rPr>
        <w:t>reasonably</w:t>
      </w:r>
      <w:r w:rsidR="001C5AF2">
        <w:rPr>
          <w:rFonts w:ascii="Arial" w:hAnsi="Arial" w:cs="Arial"/>
          <w:sz w:val="20"/>
          <w:szCs w:val="20"/>
          <w:lang w:val="en-US"/>
        </w:rPr>
        <w:t xml:space="preserve"> reflected the financial situation of the company as at December 31, 2016 in material aspects, as well as </w:t>
      </w:r>
      <w:r>
        <w:rPr>
          <w:rFonts w:ascii="Arial" w:hAnsi="Arial" w:cs="Arial"/>
          <w:sz w:val="20"/>
          <w:szCs w:val="20"/>
          <w:lang w:val="en-US"/>
        </w:rPr>
        <w:t>business</w:t>
      </w:r>
      <w:r w:rsidR="001C5AF2">
        <w:rPr>
          <w:rFonts w:ascii="Arial" w:hAnsi="Arial" w:cs="Arial"/>
          <w:sz w:val="20"/>
          <w:szCs w:val="20"/>
          <w:lang w:val="en-US"/>
        </w:rPr>
        <w:t xml:space="preserve"> result </w:t>
      </w:r>
      <w:r w:rsidR="00481E05">
        <w:rPr>
          <w:rFonts w:ascii="Arial" w:hAnsi="Arial" w:cs="Arial"/>
          <w:sz w:val="20"/>
          <w:szCs w:val="20"/>
          <w:lang w:val="en-US"/>
        </w:rPr>
        <w:t>in 2016.</w:t>
      </w:r>
    </w:p>
    <w:p w:rsidR="00964DC1" w:rsidRDefault="00964DC1" w:rsidP="00964DC1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lastRenderedPageBreak/>
        <w:t xml:space="preserve">• Votes of approval: 6,207,833 shares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="009C0673">
        <w:rPr>
          <w:rFonts w:ascii="Arial" w:hAnsi="Arial" w:cs="Arial"/>
          <w:sz w:val="20"/>
          <w:szCs w:val="20"/>
          <w:lang w:val="en-US"/>
        </w:rPr>
        <w:t>Proportion</w:t>
      </w:r>
      <w:r>
        <w:rPr>
          <w:rFonts w:ascii="Arial" w:hAnsi="Arial" w:cs="Arial"/>
          <w:sz w:val="20"/>
          <w:szCs w:val="20"/>
          <w:lang w:val="en-US"/>
        </w:rPr>
        <w:t xml:space="preserve">: 100% of shares attending the meeting </w:t>
      </w:r>
    </w:p>
    <w:p w:rsidR="00964DC1" w:rsidRPr="00776073" w:rsidRDefault="00964DC1" w:rsidP="00964DC1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776073">
        <w:rPr>
          <w:rFonts w:ascii="Arial" w:hAnsi="Arial" w:cs="Arial"/>
          <w:b/>
          <w:sz w:val="20"/>
          <w:szCs w:val="20"/>
          <w:lang w:val="en-US"/>
        </w:rPr>
        <w:t xml:space="preserve">Article 4. To </w:t>
      </w:r>
      <w:r w:rsidR="00262CBF" w:rsidRPr="00776073">
        <w:rPr>
          <w:rFonts w:ascii="Arial" w:hAnsi="Arial" w:cs="Arial"/>
          <w:b/>
          <w:sz w:val="20"/>
          <w:szCs w:val="20"/>
          <w:lang w:val="en-US"/>
        </w:rPr>
        <w:t>approve</w:t>
      </w:r>
      <w:r w:rsidRPr="00776073">
        <w:rPr>
          <w:rFonts w:ascii="Arial" w:hAnsi="Arial" w:cs="Arial"/>
          <w:b/>
          <w:sz w:val="20"/>
          <w:szCs w:val="20"/>
          <w:lang w:val="en-US"/>
        </w:rPr>
        <w:t xml:space="preserve"> the </w:t>
      </w:r>
      <w:r w:rsidR="00262CBF" w:rsidRPr="00776073">
        <w:rPr>
          <w:rFonts w:ascii="Arial" w:hAnsi="Arial" w:cs="Arial"/>
          <w:b/>
          <w:sz w:val="20"/>
          <w:szCs w:val="20"/>
          <w:lang w:val="en-US"/>
        </w:rPr>
        <w:t>selection</w:t>
      </w:r>
      <w:r w:rsidRPr="00776073">
        <w:rPr>
          <w:rFonts w:ascii="Arial" w:hAnsi="Arial" w:cs="Arial"/>
          <w:b/>
          <w:sz w:val="20"/>
          <w:szCs w:val="20"/>
          <w:lang w:val="en-US"/>
        </w:rPr>
        <w:t xml:space="preserve"> of auditing company to audit 2017 financial statements of the company </w:t>
      </w:r>
    </w:p>
    <w:p w:rsidR="001E2CFC" w:rsidRDefault="00964DC1" w:rsidP="00964DC1">
      <w:pPr>
        <w:spacing w:before="120" w:after="12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In order to ensure </w:t>
      </w:r>
      <w:r w:rsidR="009C0673">
        <w:rPr>
          <w:rFonts w:ascii="Arial" w:hAnsi="Arial" w:cs="Arial"/>
          <w:sz w:val="20"/>
          <w:szCs w:val="20"/>
          <w:lang w:val="en-US"/>
        </w:rPr>
        <w:t xml:space="preserve">the </w:t>
      </w:r>
      <w:r w:rsidR="00262CBF">
        <w:rPr>
          <w:rFonts w:ascii="Arial" w:hAnsi="Arial" w:cs="Arial"/>
          <w:sz w:val="20"/>
          <w:szCs w:val="20"/>
          <w:lang w:val="en-US"/>
        </w:rPr>
        <w:t>convenience</w:t>
      </w:r>
      <w:r w:rsidR="009C0673">
        <w:rPr>
          <w:rFonts w:ascii="Arial" w:hAnsi="Arial" w:cs="Arial"/>
          <w:sz w:val="20"/>
          <w:szCs w:val="20"/>
          <w:lang w:val="en-US"/>
        </w:rPr>
        <w:t xml:space="preserve"> of the </w:t>
      </w:r>
      <w:r w:rsidR="00262CBF">
        <w:rPr>
          <w:rFonts w:ascii="Arial" w:hAnsi="Arial" w:cs="Arial"/>
          <w:sz w:val="20"/>
          <w:szCs w:val="20"/>
          <w:lang w:val="en-US"/>
        </w:rPr>
        <w:t>management</w:t>
      </w:r>
      <w:r w:rsidR="009C0673">
        <w:rPr>
          <w:rFonts w:ascii="Arial" w:hAnsi="Arial" w:cs="Arial"/>
          <w:sz w:val="20"/>
          <w:szCs w:val="20"/>
          <w:lang w:val="en-US"/>
        </w:rPr>
        <w:t xml:space="preserve"> of company and in auditing the financial statements of the company</w:t>
      </w:r>
      <w:r w:rsidR="00786D79">
        <w:rPr>
          <w:rFonts w:ascii="Arial" w:hAnsi="Arial" w:cs="Arial"/>
          <w:sz w:val="20"/>
          <w:szCs w:val="20"/>
          <w:lang w:val="en-US"/>
        </w:rPr>
        <w:t xml:space="preserve">, it is recommended that General Meeting of Shareholders should authorize Board of Directors to </w:t>
      </w:r>
      <w:r w:rsidR="00262CBF">
        <w:rPr>
          <w:rFonts w:ascii="Arial" w:hAnsi="Arial" w:cs="Arial"/>
          <w:sz w:val="20"/>
          <w:szCs w:val="20"/>
          <w:lang w:val="en-US"/>
        </w:rPr>
        <w:t>select</w:t>
      </w:r>
      <w:r w:rsidR="00786D79">
        <w:rPr>
          <w:rFonts w:ascii="Arial" w:hAnsi="Arial" w:cs="Arial"/>
          <w:sz w:val="20"/>
          <w:szCs w:val="20"/>
          <w:lang w:val="en-US"/>
        </w:rPr>
        <w:t xml:space="preserve"> an </w:t>
      </w:r>
      <w:r w:rsidR="00262CBF">
        <w:rPr>
          <w:rFonts w:ascii="Arial" w:hAnsi="Arial" w:cs="Arial"/>
          <w:sz w:val="20"/>
          <w:szCs w:val="20"/>
          <w:lang w:val="en-US"/>
        </w:rPr>
        <w:t>auditing</w:t>
      </w:r>
      <w:r w:rsidR="00786D79">
        <w:rPr>
          <w:rFonts w:ascii="Arial" w:hAnsi="Arial" w:cs="Arial"/>
          <w:sz w:val="20"/>
          <w:szCs w:val="20"/>
          <w:lang w:val="en-US"/>
        </w:rPr>
        <w:t xml:space="preserve"> company among those included in the list of independent </w:t>
      </w:r>
      <w:r w:rsidR="00262CBF">
        <w:rPr>
          <w:rFonts w:ascii="Arial" w:hAnsi="Arial" w:cs="Arial"/>
          <w:sz w:val="20"/>
          <w:szCs w:val="20"/>
          <w:lang w:val="en-US"/>
        </w:rPr>
        <w:t>auditing</w:t>
      </w:r>
      <w:r w:rsidR="00786D79">
        <w:rPr>
          <w:rFonts w:ascii="Arial" w:hAnsi="Arial" w:cs="Arial"/>
          <w:sz w:val="20"/>
          <w:szCs w:val="20"/>
          <w:lang w:val="en-US"/>
        </w:rPr>
        <w:t xml:space="preserve"> companies accepted by State Securities Commission of Vietnam to audit 2017 financial statements and review quarterly financial statements </w:t>
      </w:r>
      <w:r w:rsidR="00786D79">
        <w:rPr>
          <w:rFonts w:ascii="Arial" w:hAnsi="Arial" w:cs="Arial"/>
          <w:i/>
          <w:sz w:val="20"/>
          <w:szCs w:val="20"/>
          <w:lang w:val="en-US"/>
        </w:rPr>
        <w:t xml:space="preserve">(if necessary in </w:t>
      </w:r>
      <w:r w:rsidR="00262CBF">
        <w:rPr>
          <w:rFonts w:ascii="Arial" w:hAnsi="Arial" w:cs="Arial"/>
          <w:i/>
          <w:sz w:val="20"/>
          <w:szCs w:val="20"/>
          <w:lang w:val="en-US"/>
        </w:rPr>
        <w:t>accordance</w:t>
      </w:r>
      <w:r w:rsidR="00786D79">
        <w:rPr>
          <w:rFonts w:ascii="Arial" w:hAnsi="Arial" w:cs="Arial"/>
          <w:i/>
          <w:sz w:val="20"/>
          <w:szCs w:val="20"/>
          <w:lang w:val="en-US"/>
        </w:rPr>
        <w:t xml:space="preserve"> with regulations of state </w:t>
      </w:r>
      <w:r w:rsidR="00262CBF">
        <w:rPr>
          <w:rFonts w:ascii="Arial" w:hAnsi="Arial" w:cs="Arial"/>
          <w:i/>
          <w:sz w:val="20"/>
          <w:szCs w:val="20"/>
          <w:lang w:val="en-US"/>
        </w:rPr>
        <w:t>management</w:t>
      </w:r>
      <w:r w:rsidR="00786D79">
        <w:rPr>
          <w:rFonts w:ascii="Arial" w:hAnsi="Arial" w:cs="Arial"/>
          <w:i/>
          <w:sz w:val="20"/>
          <w:szCs w:val="20"/>
          <w:lang w:val="en-US"/>
        </w:rPr>
        <w:t xml:space="preserve"> agencies)</w:t>
      </w:r>
      <w:r w:rsidR="001E2CFC">
        <w:rPr>
          <w:rFonts w:ascii="Arial" w:hAnsi="Arial" w:cs="Arial"/>
          <w:i/>
          <w:sz w:val="20"/>
          <w:szCs w:val="20"/>
          <w:lang w:val="en-US"/>
        </w:rPr>
        <w:t xml:space="preserve">. </w:t>
      </w:r>
    </w:p>
    <w:p w:rsidR="001E2CFC" w:rsidRDefault="001E2CFC" w:rsidP="001E2CFC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• Votes of approval: 6,207,833 shares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 xml:space="preserve">Proportion: 100% of shares attending the meeting </w:t>
      </w:r>
    </w:p>
    <w:p w:rsidR="00964DC1" w:rsidRPr="00776073" w:rsidRDefault="001E2CFC" w:rsidP="00964DC1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776073">
        <w:rPr>
          <w:rFonts w:ascii="Arial" w:hAnsi="Arial" w:cs="Arial"/>
          <w:b/>
          <w:sz w:val="20"/>
          <w:szCs w:val="20"/>
          <w:lang w:val="en-US"/>
        </w:rPr>
        <w:t xml:space="preserve">Article 5. To approve 2016 financial statements audited </w:t>
      </w:r>
      <w:r w:rsidR="00262CBF" w:rsidRPr="00776073">
        <w:rPr>
          <w:rFonts w:ascii="Arial" w:hAnsi="Arial" w:cs="Arial"/>
          <w:b/>
          <w:sz w:val="20"/>
          <w:szCs w:val="20"/>
          <w:lang w:val="en-US"/>
        </w:rPr>
        <w:t>by Nam</w:t>
      </w:r>
      <w:r w:rsidR="00C21E37" w:rsidRPr="00776073">
        <w:rPr>
          <w:rFonts w:ascii="Arial" w:hAnsi="Arial" w:cs="Arial"/>
          <w:b/>
          <w:sz w:val="20"/>
          <w:szCs w:val="20"/>
          <w:lang w:val="en-US"/>
        </w:rPr>
        <w:t xml:space="preserve"> Viet Auditing and Accounting Financial Consulting Services Company Limited</w:t>
      </w:r>
    </w:p>
    <w:p w:rsidR="00C21E37" w:rsidRDefault="00C21E37" w:rsidP="00964DC1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2016 financial statements of the company include: </w:t>
      </w:r>
    </w:p>
    <w:p w:rsidR="00B33B69" w:rsidRDefault="00B33B69" w:rsidP="00964DC1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(1) Report from Board of Management;</w:t>
      </w:r>
    </w:p>
    <w:p w:rsidR="00B33B69" w:rsidRDefault="00B33B69" w:rsidP="00964DC1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(2) Audit report;</w:t>
      </w:r>
    </w:p>
    <w:p w:rsidR="00B33B69" w:rsidRDefault="00B33B69" w:rsidP="00964DC1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(3) Balance sheet;</w:t>
      </w:r>
    </w:p>
    <w:p w:rsidR="00B33B69" w:rsidRDefault="00B33B69" w:rsidP="00964DC1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(4) Income statement;</w:t>
      </w:r>
    </w:p>
    <w:p w:rsidR="00B33B69" w:rsidRDefault="00B33B69" w:rsidP="00964DC1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(5) Cash flow statement; </w:t>
      </w:r>
    </w:p>
    <w:p w:rsidR="00B33B69" w:rsidRDefault="00B33B69" w:rsidP="00964DC1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(6) Notes to financial statements</w:t>
      </w:r>
      <w:r w:rsidR="006B0D38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6B0D38" w:rsidRDefault="006B0D38" w:rsidP="006B0D38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• Votes of approval: 6,207,833 shares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 xml:space="preserve">Proportion: 100% of shares attending the meeting </w:t>
      </w:r>
    </w:p>
    <w:p w:rsidR="006B0D38" w:rsidRPr="00776073" w:rsidRDefault="006B0D38" w:rsidP="00964DC1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776073">
        <w:rPr>
          <w:rFonts w:ascii="Arial" w:hAnsi="Arial" w:cs="Arial"/>
          <w:b/>
          <w:sz w:val="20"/>
          <w:szCs w:val="20"/>
          <w:lang w:val="en-US"/>
        </w:rPr>
        <w:t xml:space="preserve">Article 6. To </w:t>
      </w:r>
      <w:r w:rsidR="00262CBF" w:rsidRPr="00776073">
        <w:rPr>
          <w:rFonts w:ascii="Arial" w:hAnsi="Arial" w:cs="Arial"/>
          <w:b/>
          <w:sz w:val="20"/>
          <w:szCs w:val="20"/>
          <w:lang w:val="en-US"/>
        </w:rPr>
        <w:t>approve</w:t>
      </w:r>
      <w:r w:rsidRPr="00776073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262CBF" w:rsidRPr="00776073">
        <w:rPr>
          <w:rFonts w:ascii="Arial" w:hAnsi="Arial" w:cs="Arial"/>
          <w:b/>
          <w:sz w:val="20"/>
          <w:szCs w:val="20"/>
          <w:lang w:val="en-US"/>
        </w:rPr>
        <w:t>p</w:t>
      </w:r>
      <w:r w:rsidR="00A70D2B" w:rsidRPr="00776073">
        <w:rPr>
          <w:rFonts w:ascii="Arial" w:hAnsi="Arial" w:cs="Arial"/>
          <w:b/>
          <w:sz w:val="20"/>
          <w:szCs w:val="20"/>
          <w:lang w:val="en-US"/>
        </w:rPr>
        <w:t xml:space="preserve">lan on </w:t>
      </w:r>
      <w:r w:rsidRPr="00776073">
        <w:rPr>
          <w:rFonts w:ascii="Arial" w:hAnsi="Arial" w:cs="Arial"/>
          <w:b/>
          <w:sz w:val="20"/>
          <w:szCs w:val="20"/>
          <w:lang w:val="en-US"/>
        </w:rPr>
        <w:t xml:space="preserve">profit distribution </w:t>
      </w:r>
      <w:r w:rsidR="00A70D2B" w:rsidRPr="00776073">
        <w:rPr>
          <w:rFonts w:ascii="Arial" w:hAnsi="Arial" w:cs="Arial"/>
          <w:b/>
          <w:sz w:val="20"/>
          <w:szCs w:val="20"/>
          <w:lang w:val="en-US"/>
        </w:rPr>
        <w:t xml:space="preserve">and </w:t>
      </w:r>
      <w:r w:rsidR="00262CBF" w:rsidRPr="00776073">
        <w:rPr>
          <w:rFonts w:ascii="Arial" w:hAnsi="Arial" w:cs="Arial"/>
          <w:b/>
          <w:sz w:val="20"/>
          <w:szCs w:val="20"/>
          <w:lang w:val="en-US"/>
        </w:rPr>
        <w:t>dividend</w:t>
      </w:r>
      <w:r w:rsidR="00A70D2B" w:rsidRPr="00776073">
        <w:rPr>
          <w:rFonts w:ascii="Arial" w:hAnsi="Arial" w:cs="Arial"/>
          <w:b/>
          <w:sz w:val="20"/>
          <w:szCs w:val="20"/>
          <w:lang w:val="en-US"/>
        </w:rPr>
        <w:t xml:space="preserve"> payment in </w:t>
      </w:r>
      <w:r w:rsidR="00C90558" w:rsidRPr="00776073">
        <w:rPr>
          <w:rFonts w:ascii="Arial" w:hAnsi="Arial" w:cs="Arial"/>
          <w:b/>
          <w:sz w:val="20"/>
          <w:szCs w:val="20"/>
          <w:lang w:val="en-US"/>
        </w:rPr>
        <w:t xml:space="preserve">2016. </w:t>
      </w:r>
    </w:p>
    <w:p w:rsidR="00C90558" w:rsidRDefault="00C90558" w:rsidP="00964DC1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 Profit distribution plan in </w:t>
      </w:r>
      <w:r w:rsidR="009B5F12">
        <w:rPr>
          <w:rFonts w:ascii="Arial" w:hAnsi="Arial" w:cs="Arial"/>
          <w:sz w:val="20"/>
          <w:szCs w:val="20"/>
          <w:lang w:val="en-US"/>
        </w:rPr>
        <w:t xml:space="preserve">2016: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9B5F12" w:rsidRPr="00E94D34" w:rsidTr="00E94D34">
        <w:tc>
          <w:tcPr>
            <w:tcW w:w="4621" w:type="dxa"/>
          </w:tcPr>
          <w:p w:rsidR="009B5F12" w:rsidRPr="00E94D34" w:rsidRDefault="009B5F12" w:rsidP="00E94D3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b/>
                <w:sz w:val="20"/>
                <w:szCs w:val="20"/>
                <w:lang w:val="en-US"/>
              </w:rPr>
              <w:t>Content</w:t>
            </w:r>
          </w:p>
        </w:tc>
        <w:tc>
          <w:tcPr>
            <w:tcW w:w="4621" w:type="dxa"/>
          </w:tcPr>
          <w:p w:rsidR="009B5F12" w:rsidRPr="00E94D34" w:rsidRDefault="009B5F12" w:rsidP="00E94D3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b/>
                <w:sz w:val="20"/>
                <w:szCs w:val="20"/>
                <w:lang w:val="en-US"/>
              </w:rPr>
              <w:t>Value</w:t>
            </w:r>
          </w:p>
        </w:tc>
      </w:tr>
      <w:tr w:rsidR="009B5F12" w:rsidRPr="00E94D34" w:rsidTr="00E94D34">
        <w:tc>
          <w:tcPr>
            <w:tcW w:w="4621" w:type="dxa"/>
          </w:tcPr>
          <w:p w:rsidR="009B5F12" w:rsidRPr="00E94D34" w:rsidRDefault="009B5F12" w:rsidP="00E94D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 xml:space="preserve">1. Net revenue </w:t>
            </w:r>
          </w:p>
        </w:tc>
        <w:tc>
          <w:tcPr>
            <w:tcW w:w="4621" w:type="dxa"/>
          </w:tcPr>
          <w:p w:rsidR="009B5F12" w:rsidRPr="00E94D34" w:rsidRDefault="009B5F12" w:rsidP="00E94D3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 xml:space="preserve">VND 181.18 billion </w:t>
            </w:r>
          </w:p>
        </w:tc>
      </w:tr>
      <w:tr w:rsidR="009B5F12" w:rsidRPr="00E94D34" w:rsidTr="00E94D34">
        <w:tc>
          <w:tcPr>
            <w:tcW w:w="4621" w:type="dxa"/>
          </w:tcPr>
          <w:p w:rsidR="009B5F12" w:rsidRPr="00E94D34" w:rsidRDefault="009B5F12" w:rsidP="00E94D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 xml:space="preserve">2. Profit before tax </w:t>
            </w:r>
          </w:p>
        </w:tc>
        <w:tc>
          <w:tcPr>
            <w:tcW w:w="4621" w:type="dxa"/>
          </w:tcPr>
          <w:p w:rsidR="009B5F12" w:rsidRPr="00E94D34" w:rsidRDefault="009B5F12" w:rsidP="00E94D3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 xml:space="preserve">VND 8.95 billion </w:t>
            </w:r>
          </w:p>
        </w:tc>
      </w:tr>
      <w:tr w:rsidR="009B5F12" w:rsidRPr="00E94D34" w:rsidTr="00E94D34">
        <w:tc>
          <w:tcPr>
            <w:tcW w:w="4621" w:type="dxa"/>
          </w:tcPr>
          <w:p w:rsidR="009B5F12" w:rsidRPr="00E94D34" w:rsidRDefault="009B5F12" w:rsidP="00E94D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 xml:space="preserve">3. Profit after tax </w:t>
            </w:r>
          </w:p>
        </w:tc>
        <w:tc>
          <w:tcPr>
            <w:tcW w:w="4621" w:type="dxa"/>
          </w:tcPr>
          <w:p w:rsidR="009B5F12" w:rsidRPr="00E94D34" w:rsidRDefault="009B5F12" w:rsidP="00E94D3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 xml:space="preserve">VND 8.82 billion </w:t>
            </w:r>
          </w:p>
        </w:tc>
      </w:tr>
    </w:tbl>
    <w:p w:rsidR="00B33B69" w:rsidRDefault="009B5F12" w:rsidP="00964DC1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Since the profit in 2016 was distributed in order to reduce accumulated loss, the company has not appropriated funds. It shall appropriate such funds in </w:t>
      </w:r>
      <w:r w:rsidR="00262CBF">
        <w:rPr>
          <w:rFonts w:ascii="Arial" w:hAnsi="Arial" w:cs="Arial"/>
          <w:sz w:val="20"/>
          <w:szCs w:val="20"/>
          <w:lang w:val="en-US"/>
        </w:rPr>
        <w:t>accordance</w:t>
      </w:r>
      <w:r>
        <w:rPr>
          <w:rFonts w:ascii="Arial" w:hAnsi="Arial" w:cs="Arial"/>
          <w:sz w:val="20"/>
          <w:szCs w:val="20"/>
          <w:lang w:val="en-US"/>
        </w:rPr>
        <w:t xml:space="preserve"> with regulations when it makes profits. </w:t>
      </w:r>
    </w:p>
    <w:p w:rsidR="009B5F12" w:rsidRDefault="009B5F12" w:rsidP="00964DC1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2. Dividend distribution plan in </w:t>
      </w:r>
      <w:r w:rsidR="00BE49BA">
        <w:rPr>
          <w:rFonts w:ascii="Arial" w:hAnsi="Arial" w:cs="Arial"/>
          <w:sz w:val="20"/>
          <w:szCs w:val="20"/>
          <w:lang w:val="en-US"/>
        </w:rPr>
        <w:t>2016</w:t>
      </w:r>
    </w:p>
    <w:p w:rsidR="00BE49BA" w:rsidRDefault="00BE49BA" w:rsidP="00964DC1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As of December 31, 2016, based on 2016 financial statements, </w:t>
      </w:r>
      <w:r w:rsidR="00262CBF">
        <w:rPr>
          <w:rFonts w:ascii="Arial" w:hAnsi="Arial" w:cs="Arial"/>
          <w:sz w:val="20"/>
          <w:szCs w:val="20"/>
          <w:lang w:val="en-US"/>
        </w:rPr>
        <w:t>profit</w:t>
      </w:r>
      <w:r>
        <w:rPr>
          <w:rFonts w:ascii="Arial" w:hAnsi="Arial" w:cs="Arial"/>
          <w:sz w:val="20"/>
          <w:szCs w:val="20"/>
          <w:lang w:val="en-US"/>
        </w:rPr>
        <w:t xml:space="preserve"> of the company in 2016 was VND 8,823,611,389. However, the </w:t>
      </w:r>
      <w:r w:rsidR="00262CBF">
        <w:rPr>
          <w:rFonts w:ascii="Arial" w:hAnsi="Arial" w:cs="Arial"/>
          <w:sz w:val="20"/>
          <w:szCs w:val="20"/>
          <w:lang w:val="en-US"/>
        </w:rPr>
        <w:t>cumulative</w:t>
      </w:r>
      <w:r>
        <w:rPr>
          <w:rFonts w:ascii="Arial" w:hAnsi="Arial" w:cs="Arial"/>
          <w:sz w:val="20"/>
          <w:szCs w:val="20"/>
          <w:lang w:val="en-US"/>
        </w:rPr>
        <w:t xml:space="preserve"> loss of the company was VND 11,574,809,901. The company did not pay dividend in 2016. It shall pay dividend to its </w:t>
      </w:r>
      <w:r w:rsidR="00262CBF">
        <w:rPr>
          <w:rFonts w:ascii="Arial" w:hAnsi="Arial" w:cs="Arial"/>
          <w:sz w:val="20"/>
          <w:szCs w:val="20"/>
          <w:lang w:val="en-US"/>
        </w:rPr>
        <w:t>shareholders</w:t>
      </w:r>
      <w:r>
        <w:rPr>
          <w:rFonts w:ascii="Arial" w:hAnsi="Arial" w:cs="Arial"/>
          <w:sz w:val="20"/>
          <w:szCs w:val="20"/>
          <w:lang w:val="en-US"/>
        </w:rPr>
        <w:t xml:space="preserve"> when it makes profit in </w:t>
      </w:r>
      <w:r w:rsidR="00262CBF">
        <w:rPr>
          <w:rFonts w:ascii="Arial" w:hAnsi="Arial" w:cs="Arial"/>
          <w:sz w:val="20"/>
          <w:szCs w:val="20"/>
          <w:lang w:val="en-US"/>
        </w:rPr>
        <w:t>accordance</w:t>
      </w:r>
      <w:r w:rsidR="0084365C">
        <w:rPr>
          <w:rFonts w:ascii="Arial" w:hAnsi="Arial" w:cs="Arial"/>
          <w:sz w:val="20"/>
          <w:szCs w:val="20"/>
          <w:lang w:val="en-US"/>
        </w:rPr>
        <w:t xml:space="preserve"> with legal regulations and charter of the company</w:t>
      </w:r>
      <w:r w:rsidR="00741259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741259" w:rsidRDefault="00741259" w:rsidP="00741259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• Votes of approval: 6,207,833 shares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 xml:space="preserve">Proportion: 100% of shares attending the meeting </w:t>
      </w:r>
    </w:p>
    <w:p w:rsidR="00741259" w:rsidRPr="00E94D34" w:rsidRDefault="00741259" w:rsidP="00964DC1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E94D34">
        <w:rPr>
          <w:rFonts w:ascii="Arial" w:hAnsi="Arial" w:cs="Arial"/>
          <w:b/>
          <w:sz w:val="20"/>
          <w:szCs w:val="20"/>
          <w:lang w:val="en-US"/>
        </w:rPr>
        <w:t xml:space="preserve">Article </w:t>
      </w:r>
      <w:r w:rsidR="00911836" w:rsidRPr="00E94D34">
        <w:rPr>
          <w:rFonts w:ascii="Arial" w:hAnsi="Arial" w:cs="Arial"/>
          <w:b/>
          <w:sz w:val="20"/>
          <w:szCs w:val="20"/>
          <w:lang w:val="en-US"/>
        </w:rPr>
        <w:t xml:space="preserve">7. To approve remuneration and salary of Board of Directors, Board of Supervisors and </w:t>
      </w:r>
      <w:r w:rsidR="00262CBF" w:rsidRPr="00E94D34">
        <w:rPr>
          <w:rFonts w:ascii="Arial" w:hAnsi="Arial" w:cs="Arial"/>
          <w:b/>
          <w:sz w:val="20"/>
          <w:szCs w:val="20"/>
          <w:lang w:val="en-US"/>
        </w:rPr>
        <w:t>secretary</w:t>
      </w:r>
      <w:r w:rsidR="00911836" w:rsidRPr="00E94D34">
        <w:rPr>
          <w:rFonts w:ascii="Arial" w:hAnsi="Arial" w:cs="Arial"/>
          <w:b/>
          <w:sz w:val="20"/>
          <w:szCs w:val="20"/>
          <w:lang w:val="en-US"/>
        </w:rPr>
        <w:t xml:space="preserve"> of the company in </w:t>
      </w:r>
      <w:r w:rsidR="002652EF" w:rsidRPr="00E94D34">
        <w:rPr>
          <w:rFonts w:ascii="Arial" w:hAnsi="Arial" w:cs="Arial"/>
          <w:b/>
          <w:sz w:val="20"/>
          <w:szCs w:val="20"/>
          <w:lang w:val="en-US"/>
        </w:rPr>
        <w:t xml:space="preserve">2016 and plan on remuneration and salary of Board of Directors, Board of Supervisors and secretary in </w:t>
      </w:r>
      <w:r w:rsidR="00CC0788" w:rsidRPr="00E94D34">
        <w:rPr>
          <w:rFonts w:ascii="Arial" w:hAnsi="Arial" w:cs="Arial"/>
          <w:b/>
          <w:sz w:val="20"/>
          <w:szCs w:val="20"/>
          <w:lang w:val="en-US"/>
        </w:rPr>
        <w:t>2017</w:t>
      </w:r>
    </w:p>
    <w:p w:rsidR="00CC0788" w:rsidRDefault="00CC0788" w:rsidP="00964DC1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General Meeting of Shareholders agreed with the remuneration and salary of Board of Directors, Board of Supervisors and </w:t>
      </w:r>
      <w:r w:rsidR="00262CBF">
        <w:rPr>
          <w:rFonts w:ascii="Arial" w:hAnsi="Arial" w:cs="Arial"/>
          <w:sz w:val="20"/>
          <w:szCs w:val="20"/>
          <w:lang w:val="en-US"/>
        </w:rPr>
        <w:t>secretary</w:t>
      </w:r>
      <w:r>
        <w:rPr>
          <w:rFonts w:ascii="Arial" w:hAnsi="Arial" w:cs="Arial"/>
          <w:sz w:val="20"/>
          <w:szCs w:val="20"/>
          <w:lang w:val="en-US"/>
        </w:rPr>
        <w:t xml:space="preserve"> of the company in 2016 and plan on remuneration and salary of Board of Directors, Board of Supervisors and secretary in 2017 as follows: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4083"/>
        <w:gridCol w:w="2310"/>
        <w:gridCol w:w="2310"/>
      </w:tblGrid>
      <w:tr w:rsidR="006D1EC5" w:rsidRPr="00E94D34" w:rsidTr="00E94D34">
        <w:tc>
          <w:tcPr>
            <w:tcW w:w="534" w:type="dxa"/>
          </w:tcPr>
          <w:p w:rsidR="006D1EC5" w:rsidRPr="00E94D34" w:rsidRDefault="006D1EC5" w:rsidP="00E94D3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b/>
                <w:sz w:val="20"/>
                <w:szCs w:val="20"/>
                <w:lang w:val="en-US"/>
              </w:rPr>
              <w:t>No.</w:t>
            </w:r>
          </w:p>
        </w:tc>
        <w:tc>
          <w:tcPr>
            <w:tcW w:w="4086" w:type="dxa"/>
          </w:tcPr>
          <w:p w:rsidR="006D1EC5" w:rsidRPr="00E94D34" w:rsidRDefault="006D1EC5" w:rsidP="00E94D3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b/>
                <w:sz w:val="20"/>
                <w:szCs w:val="20"/>
                <w:lang w:val="en-US"/>
              </w:rPr>
              <w:t>Job title</w:t>
            </w:r>
          </w:p>
        </w:tc>
        <w:tc>
          <w:tcPr>
            <w:tcW w:w="2311" w:type="dxa"/>
          </w:tcPr>
          <w:p w:rsidR="006D1EC5" w:rsidRPr="00E94D34" w:rsidRDefault="006D1EC5" w:rsidP="00E94D3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b/>
                <w:sz w:val="20"/>
                <w:szCs w:val="20"/>
                <w:lang w:val="en-US"/>
              </w:rPr>
              <w:t>Remuneration in 2016</w:t>
            </w:r>
          </w:p>
        </w:tc>
        <w:tc>
          <w:tcPr>
            <w:tcW w:w="2311" w:type="dxa"/>
          </w:tcPr>
          <w:p w:rsidR="006D1EC5" w:rsidRPr="00E94D34" w:rsidRDefault="00262CBF" w:rsidP="00E94D3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b/>
                <w:sz w:val="20"/>
                <w:szCs w:val="20"/>
                <w:lang w:val="en-US"/>
              </w:rPr>
              <w:t>Remuneration</w:t>
            </w:r>
            <w:r w:rsidR="006D1EC5" w:rsidRPr="00E94D3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plan in </w:t>
            </w:r>
            <w:r w:rsidR="0023387A" w:rsidRPr="00E94D34">
              <w:rPr>
                <w:rFonts w:ascii="Arial" w:hAnsi="Arial" w:cs="Arial"/>
                <w:b/>
                <w:sz w:val="20"/>
                <w:szCs w:val="20"/>
                <w:lang w:val="en-US"/>
              </w:rPr>
              <w:t>2017</w:t>
            </w:r>
          </w:p>
        </w:tc>
      </w:tr>
      <w:tr w:rsidR="00356321" w:rsidRPr="00E94D34" w:rsidTr="00E94D34">
        <w:tc>
          <w:tcPr>
            <w:tcW w:w="534" w:type="dxa"/>
          </w:tcPr>
          <w:p w:rsidR="00356321" w:rsidRPr="00E94D34" w:rsidRDefault="00356321" w:rsidP="00E94D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4086" w:type="dxa"/>
          </w:tcPr>
          <w:p w:rsidR="00356321" w:rsidRPr="00E94D34" w:rsidRDefault="00356321" w:rsidP="00E94D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 xml:space="preserve">Chairman of Board of Directors </w:t>
            </w:r>
          </w:p>
        </w:tc>
        <w:tc>
          <w:tcPr>
            <w:tcW w:w="2311" w:type="dxa"/>
          </w:tcPr>
          <w:p w:rsidR="00356321" w:rsidRPr="00E94D34" w:rsidRDefault="00356321" w:rsidP="00E94D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 xml:space="preserve">VND 5 million/ month </w:t>
            </w:r>
          </w:p>
        </w:tc>
        <w:tc>
          <w:tcPr>
            <w:tcW w:w="2311" w:type="dxa"/>
          </w:tcPr>
          <w:p w:rsidR="00356321" w:rsidRPr="00E94D34" w:rsidRDefault="00356321" w:rsidP="00E94D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 xml:space="preserve">VND 5 million/ month </w:t>
            </w:r>
          </w:p>
        </w:tc>
      </w:tr>
      <w:tr w:rsidR="00356321" w:rsidRPr="00E94D34" w:rsidTr="00E94D34">
        <w:tc>
          <w:tcPr>
            <w:tcW w:w="534" w:type="dxa"/>
          </w:tcPr>
          <w:p w:rsidR="00356321" w:rsidRPr="00E94D34" w:rsidRDefault="00356321" w:rsidP="00E94D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4086" w:type="dxa"/>
          </w:tcPr>
          <w:p w:rsidR="00356321" w:rsidRPr="00E94D34" w:rsidRDefault="00356321" w:rsidP="00E94D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 xml:space="preserve">Members of Board of Directors </w:t>
            </w:r>
          </w:p>
        </w:tc>
        <w:tc>
          <w:tcPr>
            <w:tcW w:w="2311" w:type="dxa"/>
          </w:tcPr>
          <w:p w:rsidR="00356321" w:rsidRPr="00E94D34" w:rsidRDefault="00356321" w:rsidP="00E94D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>VND 3 million/ month</w:t>
            </w:r>
          </w:p>
        </w:tc>
        <w:tc>
          <w:tcPr>
            <w:tcW w:w="2311" w:type="dxa"/>
          </w:tcPr>
          <w:p w:rsidR="00356321" w:rsidRPr="00E94D34" w:rsidRDefault="00356321" w:rsidP="00E94D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>VND 3 million/ month</w:t>
            </w:r>
          </w:p>
        </w:tc>
      </w:tr>
      <w:tr w:rsidR="00356321" w:rsidRPr="00E94D34" w:rsidTr="00E94D34">
        <w:tc>
          <w:tcPr>
            <w:tcW w:w="534" w:type="dxa"/>
          </w:tcPr>
          <w:p w:rsidR="00356321" w:rsidRPr="00E94D34" w:rsidRDefault="00356321" w:rsidP="00E94D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4086" w:type="dxa"/>
          </w:tcPr>
          <w:p w:rsidR="00356321" w:rsidRPr="00E94D34" w:rsidRDefault="00356321" w:rsidP="00E94D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 xml:space="preserve">Chief of Board of Supervisors </w:t>
            </w:r>
          </w:p>
        </w:tc>
        <w:tc>
          <w:tcPr>
            <w:tcW w:w="2311" w:type="dxa"/>
          </w:tcPr>
          <w:p w:rsidR="00356321" w:rsidRPr="00E94D34" w:rsidRDefault="00356321" w:rsidP="00E94D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 xml:space="preserve">VND </w:t>
            </w:r>
            <w:r w:rsidR="00E43536" w:rsidRPr="00E94D34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 xml:space="preserve"> million/ month</w:t>
            </w:r>
          </w:p>
        </w:tc>
        <w:tc>
          <w:tcPr>
            <w:tcW w:w="2311" w:type="dxa"/>
          </w:tcPr>
          <w:p w:rsidR="00356321" w:rsidRPr="00E94D34" w:rsidRDefault="00356321" w:rsidP="00E94D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>VND 2 million/ month</w:t>
            </w:r>
          </w:p>
        </w:tc>
      </w:tr>
      <w:tr w:rsidR="00356321" w:rsidRPr="00E94D34" w:rsidTr="00E94D34">
        <w:tc>
          <w:tcPr>
            <w:tcW w:w="534" w:type="dxa"/>
          </w:tcPr>
          <w:p w:rsidR="00356321" w:rsidRPr="00E94D34" w:rsidRDefault="00356321" w:rsidP="00E94D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4086" w:type="dxa"/>
          </w:tcPr>
          <w:p w:rsidR="00356321" w:rsidRPr="00E94D34" w:rsidRDefault="00356321" w:rsidP="00E94D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 xml:space="preserve">Members of Board of Supervisors </w:t>
            </w:r>
          </w:p>
        </w:tc>
        <w:tc>
          <w:tcPr>
            <w:tcW w:w="2311" w:type="dxa"/>
          </w:tcPr>
          <w:p w:rsidR="00356321" w:rsidRPr="00E94D34" w:rsidRDefault="00356321" w:rsidP="00E94D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>VND 1.5 million/ month</w:t>
            </w:r>
          </w:p>
        </w:tc>
        <w:tc>
          <w:tcPr>
            <w:tcW w:w="2311" w:type="dxa"/>
          </w:tcPr>
          <w:p w:rsidR="00356321" w:rsidRPr="00E94D34" w:rsidRDefault="00356321" w:rsidP="00E94D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>VND 1.5 million/ month</w:t>
            </w:r>
          </w:p>
        </w:tc>
      </w:tr>
      <w:tr w:rsidR="00356321" w:rsidRPr="00E94D34" w:rsidTr="00E94D34">
        <w:tc>
          <w:tcPr>
            <w:tcW w:w="534" w:type="dxa"/>
          </w:tcPr>
          <w:p w:rsidR="00356321" w:rsidRPr="00E94D34" w:rsidRDefault="00356321" w:rsidP="00E94D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4086" w:type="dxa"/>
          </w:tcPr>
          <w:p w:rsidR="00356321" w:rsidRPr="00E94D34" w:rsidRDefault="00262CBF" w:rsidP="00E94D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>Secretary</w:t>
            </w:r>
            <w:r w:rsidR="00356321" w:rsidRPr="00E94D3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11" w:type="dxa"/>
          </w:tcPr>
          <w:p w:rsidR="00356321" w:rsidRPr="00E94D34" w:rsidRDefault="00356321" w:rsidP="00E94D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>VND 1.5 million/ month</w:t>
            </w:r>
          </w:p>
        </w:tc>
        <w:tc>
          <w:tcPr>
            <w:tcW w:w="2311" w:type="dxa"/>
          </w:tcPr>
          <w:p w:rsidR="00356321" w:rsidRPr="00E94D34" w:rsidRDefault="00356321" w:rsidP="00E94D3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4D34">
              <w:rPr>
                <w:rFonts w:ascii="Arial" w:hAnsi="Arial" w:cs="Arial"/>
                <w:sz w:val="20"/>
                <w:szCs w:val="20"/>
                <w:lang w:val="en-US"/>
              </w:rPr>
              <w:t>VND 1.5 million/ month</w:t>
            </w:r>
          </w:p>
        </w:tc>
      </w:tr>
    </w:tbl>
    <w:p w:rsidR="00964DC1" w:rsidRDefault="00E43536" w:rsidP="00BB01CD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• Votes of approval: 6,207,833 shares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 xml:space="preserve">Proportion: 100% of shares attending the meeting </w:t>
      </w:r>
    </w:p>
    <w:p w:rsidR="00E43536" w:rsidRPr="00E94D34" w:rsidRDefault="00E43536" w:rsidP="00BB01CD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E94D34">
        <w:rPr>
          <w:rFonts w:ascii="Arial" w:hAnsi="Arial" w:cs="Arial"/>
          <w:b/>
          <w:sz w:val="20"/>
          <w:szCs w:val="20"/>
          <w:lang w:val="en-US"/>
        </w:rPr>
        <w:t xml:space="preserve">Article 8. To approve the amendment of provisions of Charter on </w:t>
      </w:r>
      <w:r w:rsidR="00262CBF" w:rsidRPr="00E94D34">
        <w:rPr>
          <w:rFonts w:ascii="Arial" w:hAnsi="Arial" w:cs="Arial"/>
          <w:b/>
          <w:sz w:val="20"/>
          <w:szCs w:val="20"/>
          <w:lang w:val="en-US"/>
        </w:rPr>
        <w:t>Organization</w:t>
      </w:r>
      <w:r w:rsidRPr="00E94D34">
        <w:rPr>
          <w:rFonts w:ascii="Arial" w:hAnsi="Arial" w:cs="Arial"/>
          <w:b/>
          <w:sz w:val="20"/>
          <w:szCs w:val="20"/>
          <w:lang w:val="en-US"/>
        </w:rPr>
        <w:t xml:space="preserve"> and Operation of the company </w:t>
      </w:r>
    </w:p>
    <w:p w:rsidR="007F1A33" w:rsidRDefault="007F1A33" w:rsidP="007F1A33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• Votes of approval: 6,207,833 shares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 xml:space="preserve">Proportion: 100% of shares attending the meeting </w:t>
      </w:r>
    </w:p>
    <w:p w:rsidR="007F1A33" w:rsidRPr="00E94D34" w:rsidRDefault="007F1A33" w:rsidP="00BB01CD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E94D34">
        <w:rPr>
          <w:rFonts w:ascii="Arial" w:hAnsi="Arial" w:cs="Arial"/>
          <w:b/>
          <w:sz w:val="20"/>
          <w:szCs w:val="20"/>
          <w:lang w:val="en-US"/>
        </w:rPr>
        <w:t>Article 9</w:t>
      </w:r>
      <w:r w:rsidR="00262CBF" w:rsidRPr="00E94D34">
        <w:rPr>
          <w:rFonts w:ascii="Arial" w:hAnsi="Arial" w:cs="Arial"/>
          <w:b/>
          <w:sz w:val="20"/>
          <w:szCs w:val="20"/>
          <w:lang w:val="en-US"/>
        </w:rPr>
        <w:t>.</w:t>
      </w:r>
      <w:r w:rsidRPr="00E94D34">
        <w:rPr>
          <w:rFonts w:ascii="Arial" w:hAnsi="Arial" w:cs="Arial"/>
          <w:b/>
          <w:sz w:val="20"/>
          <w:szCs w:val="20"/>
          <w:lang w:val="en-US"/>
        </w:rPr>
        <w:t xml:space="preserve"> To approve result of election of members of Board of Supervisors </w:t>
      </w:r>
    </w:p>
    <w:p w:rsidR="00A35A82" w:rsidRDefault="00A35A82" w:rsidP="00BB01CD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 General Meeting of Shareholders agreed to approve: </w:t>
      </w:r>
    </w:p>
    <w:p w:rsidR="00A35A82" w:rsidRDefault="00A35A82" w:rsidP="00BB01CD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- The dismissal of member of Board of Supervisors, Mr. Nguyen Minh The;</w:t>
      </w:r>
    </w:p>
    <w:p w:rsidR="00A35A82" w:rsidRDefault="00A35A82" w:rsidP="00BB01CD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The </w:t>
      </w:r>
      <w:r w:rsidR="00262CBF">
        <w:rPr>
          <w:rFonts w:ascii="Arial" w:hAnsi="Arial" w:cs="Arial"/>
          <w:sz w:val="20"/>
          <w:szCs w:val="20"/>
          <w:lang w:val="en-US"/>
        </w:rPr>
        <w:t>submission</w:t>
      </w:r>
      <w:r>
        <w:rPr>
          <w:rFonts w:ascii="Arial" w:hAnsi="Arial" w:cs="Arial"/>
          <w:sz w:val="20"/>
          <w:szCs w:val="20"/>
          <w:lang w:val="en-US"/>
        </w:rPr>
        <w:t xml:space="preserve"> on election of </w:t>
      </w:r>
      <w:r w:rsidR="00262CBF">
        <w:rPr>
          <w:rFonts w:ascii="Arial" w:hAnsi="Arial" w:cs="Arial"/>
          <w:sz w:val="20"/>
          <w:szCs w:val="20"/>
          <w:lang w:val="en-US"/>
        </w:rPr>
        <w:t>member</w:t>
      </w:r>
      <w:r>
        <w:rPr>
          <w:rFonts w:ascii="Arial" w:hAnsi="Arial" w:cs="Arial"/>
          <w:sz w:val="20"/>
          <w:szCs w:val="20"/>
          <w:lang w:val="en-US"/>
        </w:rPr>
        <w:t xml:space="preserve"> of Board of Supervisors; </w:t>
      </w:r>
    </w:p>
    <w:p w:rsidR="00A35A82" w:rsidRDefault="00A35A82" w:rsidP="00BB01CD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</w:t>
      </w:r>
      <w:r w:rsidR="00262CBF">
        <w:rPr>
          <w:rFonts w:ascii="Arial" w:hAnsi="Arial" w:cs="Arial"/>
          <w:sz w:val="20"/>
          <w:szCs w:val="20"/>
          <w:lang w:val="en-US"/>
        </w:rPr>
        <w:t>Regulations</w:t>
      </w:r>
      <w:r>
        <w:rPr>
          <w:rFonts w:ascii="Arial" w:hAnsi="Arial" w:cs="Arial"/>
          <w:sz w:val="20"/>
          <w:szCs w:val="20"/>
          <w:lang w:val="en-US"/>
        </w:rPr>
        <w:t xml:space="preserve"> on election of member of Board of Supervisors;</w:t>
      </w:r>
    </w:p>
    <w:p w:rsidR="00A35A82" w:rsidRDefault="00A35A82" w:rsidP="00BB01CD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List of candidates to members of Board of Supervisors. </w:t>
      </w:r>
    </w:p>
    <w:p w:rsidR="00D700D5" w:rsidRDefault="00D700D5" w:rsidP="00D700D5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• Votes of approval: 6,207,833 shares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 xml:space="preserve">Proportion: 100% of shares attending the meeting </w:t>
      </w:r>
    </w:p>
    <w:p w:rsidR="00D700D5" w:rsidRDefault="00D700D5" w:rsidP="00BB01CD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2. Result of electing member of Board of Supervisors, where Ms. Le Thi Phuong Lan was elected as </w:t>
      </w:r>
      <w:r w:rsidR="00262CBF">
        <w:rPr>
          <w:rFonts w:ascii="Arial" w:hAnsi="Arial" w:cs="Arial"/>
          <w:sz w:val="20"/>
          <w:szCs w:val="20"/>
          <w:lang w:val="en-US"/>
        </w:rPr>
        <w:t>member</w:t>
      </w:r>
      <w:r>
        <w:rPr>
          <w:rFonts w:ascii="Arial" w:hAnsi="Arial" w:cs="Arial"/>
          <w:sz w:val="20"/>
          <w:szCs w:val="20"/>
          <w:lang w:val="en-US"/>
        </w:rPr>
        <w:t xml:space="preserve"> of Board of Supervisors. </w:t>
      </w:r>
    </w:p>
    <w:p w:rsidR="00D700D5" w:rsidRPr="00E94D34" w:rsidRDefault="00D700D5" w:rsidP="00BB01CD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E94D34">
        <w:rPr>
          <w:rFonts w:ascii="Arial" w:hAnsi="Arial" w:cs="Arial"/>
          <w:b/>
          <w:sz w:val="20"/>
          <w:szCs w:val="20"/>
          <w:lang w:val="en-US"/>
        </w:rPr>
        <w:t xml:space="preserve">Article 10. Execution provisions </w:t>
      </w:r>
    </w:p>
    <w:p w:rsidR="00D700D5" w:rsidRDefault="00262CBF" w:rsidP="00BB01CD">
      <w:pPr>
        <w:spacing w:before="120" w:after="12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Resolution</w:t>
      </w:r>
      <w:r w:rsidR="00D700D5">
        <w:rPr>
          <w:rFonts w:ascii="Arial" w:hAnsi="Arial" w:cs="Arial"/>
          <w:sz w:val="20"/>
          <w:szCs w:val="20"/>
          <w:lang w:val="en-US"/>
        </w:rPr>
        <w:t xml:space="preserve"> of 2017 Annual General Meeting of Shareholders of </w:t>
      </w:r>
      <w:r w:rsidR="00BD571D" w:rsidRPr="00BB01CD">
        <w:rPr>
          <w:rFonts w:ascii="Arial" w:hAnsi="Arial" w:cs="Arial"/>
          <w:color w:val="000000"/>
          <w:sz w:val="20"/>
          <w:szCs w:val="20"/>
        </w:rPr>
        <w:t>Ha noi - Thai Binh Beer Joint Stock Company</w:t>
      </w:r>
      <w:r w:rsidR="00BD571D">
        <w:rPr>
          <w:rFonts w:ascii="Arial" w:hAnsi="Arial" w:cs="Arial"/>
          <w:color w:val="000000"/>
          <w:sz w:val="20"/>
          <w:szCs w:val="20"/>
          <w:lang w:val="en-US"/>
        </w:rPr>
        <w:t xml:space="preserve"> shall take effect from April 28, 2047. </w:t>
      </w:r>
    </w:p>
    <w:p w:rsidR="00BD571D" w:rsidRDefault="00BD571D" w:rsidP="00BB01CD">
      <w:pPr>
        <w:spacing w:before="120" w:after="12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General Meeting of Shareholders assigned Board of Directors, based on practical </w:t>
      </w:r>
      <w:r w:rsidR="00262CBF">
        <w:rPr>
          <w:rFonts w:ascii="Arial" w:hAnsi="Arial" w:cs="Arial"/>
          <w:color w:val="000000"/>
          <w:sz w:val="20"/>
          <w:szCs w:val="20"/>
          <w:lang w:val="en-US"/>
        </w:rPr>
        <w:t>situation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, to set objectives and take measures to implement the provisions agreed by the Meting, ensuring the </w:t>
      </w:r>
      <w:r w:rsidR="00262CBF">
        <w:rPr>
          <w:rFonts w:ascii="Arial" w:hAnsi="Arial" w:cs="Arial"/>
          <w:color w:val="000000"/>
          <w:sz w:val="20"/>
          <w:szCs w:val="20"/>
          <w:lang w:val="en-US"/>
        </w:rPr>
        <w:t>highest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interest of the company and its </w:t>
      </w:r>
      <w:r w:rsidR="00262CBF">
        <w:rPr>
          <w:rFonts w:ascii="Arial" w:hAnsi="Arial" w:cs="Arial"/>
          <w:color w:val="000000"/>
          <w:sz w:val="20"/>
          <w:szCs w:val="20"/>
          <w:lang w:val="en-US"/>
        </w:rPr>
        <w:t>shareholders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and in line with charter on organization and operation of the company and legal </w:t>
      </w:r>
      <w:r w:rsidR="00262CBF">
        <w:rPr>
          <w:rFonts w:ascii="Arial" w:hAnsi="Arial" w:cs="Arial"/>
          <w:color w:val="000000"/>
          <w:sz w:val="20"/>
          <w:szCs w:val="20"/>
          <w:lang w:val="en-US"/>
        </w:rPr>
        <w:t>regulations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</w:p>
    <w:p w:rsidR="004F37F7" w:rsidRPr="00BD571D" w:rsidRDefault="004F37F7" w:rsidP="00BB01CD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The </w:t>
      </w:r>
      <w:r w:rsidR="00262CBF">
        <w:rPr>
          <w:rFonts w:ascii="Arial" w:hAnsi="Arial" w:cs="Arial"/>
          <w:color w:val="000000"/>
          <w:sz w:val="20"/>
          <w:szCs w:val="20"/>
          <w:lang w:val="en-US"/>
        </w:rPr>
        <w:t>resolution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has been dully approved by 2017 Annual General Meeting of Shareholders at the meeting dated April 28, </w:t>
      </w:r>
      <w:r w:rsidR="00924CB1">
        <w:rPr>
          <w:rFonts w:ascii="Arial" w:hAnsi="Arial" w:cs="Arial"/>
          <w:color w:val="000000"/>
          <w:sz w:val="20"/>
          <w:szCs w:val="20"/>
          <w:lang w:val="en-US"/>
        </w:rPr>
        <w:t xml:space="preserve">2017 with the consent percentage of 100% of total shares attending the meeting. </w:t>
      </w:r>
    </w:p>
    <w:sectPr w:rsidR="004F37F7" w:rsidRPr="00BD571D" w:rsidSect="00CE3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0A"/>
    <w:rsid w:val="000A35D5"/>
    <w:rsid w:val="0012399E"/>
    <w:rsid w:val="0015742A"/>
    <w:rsid w:val="001C5AF2"/>
    <w:rsid w:val="001E2CFC"/>
    <w:rsid w:val="0023387A"/>
    <w:rsid w:val="00262CBF"/>
    <w:rsid w:val="002652EF"/>
    <w:rsid w:val="002A3A73"/>
    <w:rsid w:val="002C5012"/>
    <w:rsid w:val="002E1202"/>
    <w:rsid w:val="00356321"/>
    <w:rsid w:val="0035690A"/>
    <w:rsid w:val="003C2E76"/>
    <w:rsid w:val="0047204C"/>
    <w:rsid w:val="00481E05"/>
    <w:rsid w:val="004A4E39"/>
    <w:rsid w:val="004D3145"/>
    <w:rsid w:val="004F37F7"/>
    <w:rsid w:val="00517D34"/>
    <w:rsid w:val="0053488D"/>
    <w:rsid w:val="006B0D38"/>
    <w:rsid w:val="006C73EA"/>
    <w:rsid w:val="006D1EC5"/>
    <w:rsid w:val="00741259"/>
    <w:rsid w:val="00776073"/>
    <w:rsid w:val="00786D79"/>
    <w:rsid w:val="007F1A33"/>
    <w:rsid w:val="008112F1"/>
    <w:rsid w:val="0084365C"/>
    <w:rsid w:val="008801E7"/>
    <w:rsid w:val="00911836"/>
    <w:rsid w:val="00924CB1"/>
    <w:rsid w:val="00964DC1"/>
    <w:rsid w:val="009B5F12"/>
    <w:rsid w:val="009C0673"/>
    <w:rsid w:val="00A35A82"/>
    <w:rsid w:val="00A70D2B"/>
    <w:rsid w:val="00AE4B8A"/>
    <w:rsid w:val="00B33B69"/>
    <w:rsid w:val="00BB01CD"/>
    <w:rsid w:val="00BD571D"/>
    <w:rsid w:val="00BE49BA"/>
    <w:rsid w:val="00C21E37"/>
    <w:rsid w:val="00C80A7D"/>
    <w:rsid w:val="00C90558"/>
    <w:rsid w:val="00CC0788"/>
    <w:rsid w:val="00CE390D"/>
    <w:rsid w:val="00D700D5"/>
    <w:rsid w:val="00E43536"/>
    <w:rsid w:val="00E94D34"/>
    <w:rsid w:val="00FD4971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E4822-6F98-4523-AC02-93D11506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90D"/>
    <w:pPr>
      <w:jc w:val="both"/>
    </w:pPr>
    <w:rPr>
      <w:sz w:val="24"/>
      <w:szCs w:val="22"/>
      <w:lang w:val="vi-VN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E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0"/>
    <w:rsid w:val="003C2E76"/>
    <w:rPr>
      <w:rFonts w:eastAsia="Times New Roman"/>
      <w:sz w:val="23"/>
      <w:szCs w:val="23"/>
      <w:shd w:val="clear" w:color="auto" w:fill="FFFFFF"/>
    </w:rPr>
  </w:style>
  <w:style w:type="paragraph" w:customStyle="1" w:styleId="Bodytext0">
    <w:name w:val="Body text"/>
    <w:basedOn w:val="Normal"/>
    <w:link w:val="Bodytext"/>
    <w:rsid w:val="003C2E76"/>
    <w:pPr>
      <w:shd w:val="clear" w:color="auto" w:fill="FFFFFF"/>
      <w:spacing w:before="240" w:line="0" w:lineRule="atLeast"/>
      <w:ind w:hanging="1420"/>
      <w:jc w:val="left"/>
    </w:pPr>
    <w:rPr>
      <w:rFonts w:eastAsia="Times New Roman"/>
      <w:sz w:val="23"/>
      <w:szCs w:val="23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01E36-B97C-43C3-8772-269AAE6D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2017-05-16T08:00:00Z</dcterms:created>
  <dcterms:modified xsi:type="dcterms:W3CDTF">2017-05-16T08:00:00Z</dcterms:modified>
</cp:coreProperties>
</file>